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6E" w:rsidRPr="00182D72" w:rsidRDefault="002B5E6E" w:rsidP="00054C63">
      <w:pPr>
        <w:spacing w:after="0" w:line="240" w:lineRule="auto"/>
        <w:jc w:val="both"/>
        <w:rPr>
          <w:rFonts w:ascii="Times" w:eastAsia="Times New Roman" w:hAnsi="Times" w:cs="Arial"/>
          <w:b/>
          <w:sz w:val="24"/>
          <w:szCs w:val="24"/>
          <w:lang w:eastAsia="fr-FR"/>
        </w:rPr>
      </w:pPr>
      <w:r w:rsidRPr="00054C63">
        <w:rPr>
          <w:rStyle w:val="dn"/>
          <w:rFonts w:ascii="Times" w:hAnsi="Times" w:cs="Arial"/>
          <w:color w:val="000000"/>
          <w:sz w:val="20"/>
          <w:szCs w:val="20"/>
        </w:rPr>
        <w:t>NOT FOR RELEASE, PUBLICATION OR DISTRIBUTION, IN WHOLE OR IN PART, DIRECTLY OR INDIRECTLY, IN, INTO OR FROM UNITED STATES, AUSTRALIA, CANADA, JAPAN, THE REPUBLIC OF SOUTH AFRICA OR ANY OTHER JURISDICTION IN WHICH IT WOULD BE UNLAWFUL TO DO SO.</w:t>
      </w:r>
    </w:p>
    <w:p w:rsidR="002B5E6E" w:rsidRDefault="002B5E6E" w:rsidP="00BA4DD7">
      <w:pPr>
        <w:spacing w:after="0" w:line="240" w:lineRule="auto"/>
        <w:jc w:val="center"/>
        <w:rPr>
          <w:rFonts w:ascii="Times" w:eastAsia="Times New Roman" w:hAnsi="Times" w:cs="Arial"/>
          <w:b/>
          <w:sz w:val="24"/>
          <w:szCs w:val="24"/>
          <w:lang w:eastAsia="fr-FR"/>
        </w:rPr>
      </w:pPr>
    </w:p>
    <w:p w:rsidR="007D4B85" w:rsidRDefault="007D4B85" w:rsidP="007D4B85">
      <w:pPr>
        <w:spacing w:after="0" w:line="240" w:lineRule="auto"/>
        <w:jc w:val="right"/>
        <w:rPr>
          <w:rFonts w:ascii="Times" w:eastAsia="Times New Roman" w:hAnsi="Times" w:cs="Arial"/>
          <w:b/>
          <w:sz w:val="24"/>
          <w:szCs w:val="24"/>
          <w:lang w:eastAsia="fr-FR"/>
        </w:rPr>
      </w:pPr>
      <w:r>
        <w:rPr>
          <w:rFonts w:ascii="Times" w:eastAsia="Times New Roman" w:hAnsi="Times" w:cs="Arial"/>
          <w:b/>
          <w:sz w:val="24"/>
          <w:szCs w:val="24"/>
          <w:lang w:eastAsia="fr-FR"/>
        </w:rPr>
        <w:t>9 February 2016</w:t>
      </w:r>
    </w:p>
    <w:p w:rsidR="007D4B85" w:rsidRPr="00054C63" w:rsidRDefault="007D4B85" w:rsidP="00BA4DD7">
      <w:pPr>
        <w:spacing w:after="0" w:line="240" w:lineRule="auto"/>
        <w:jc w:val="center"/>
        <w:rPr>
          <w:rFonts w:ascii="Times" w:eastAsia="Times New Roman" w:hAnsi="Times" w:cs="Arial"/>
          <w:b/>
          <w:sz w:val="24"/>
          <w:szCs w:val="24"/>
          <w:lang w:eastAsia="fr-FR"/>
        </w:rPr>
      </w:pPr>
    </w:p>
    <w:p w:rsidR="002B5DC3" w:rsidRPr="00054C63" w:rsidRDefault="00BA4DD7" w:rsidP="00BA4DD7">
      <w:pPr>
        <w:spacing w:after="0" w:line="240" w:lineRule="auto"/>
        <w:jc w:val="center"/>
        <w:rPr>
          <w:rFonts w:ascii="Times" w:eastAsia="Times New Roman" w:hAnsi="Times" w:cs="Arial"/>
          <w:b/>
          <w:sz w:val="24"/>
          <w:szCs w:val="24"/>
          <w:lang w:eastAsia="fr-FR"/>
        </w:rPr>
      </w:pPr>
      <w:r w:rsidRPr="00054C63">
        <w:rPr>
          <w:rFonts w:ascii="Times" w:eastAsia="Times New Roman" w:hAnsi="Times" w:cs="Arial"/>
          <w:b/>
          <w:sz w:val="24"/>
          <w:szCs w:val="24"/>
          <w:lang w:eastAsia="fr-FR"/>
        </w:rPr>
        <w:t>The Hotel Corporation plc</w:t>
      </w:r>
    </w:p>
    <w:p w:rsidR="002B5DC3" w:rsidRPr="00054C63" w:rsidRDefault="002B5DC3" w:rsidP="00BA4DD7">
      <w:pPr>
        <w:spacing w:after="0" w:line="240" w:lineRule="auto"/>
        <w:jc w:val="center"/>
        <w:rPr>
          <w:rFonts w:ascii="Times" w:eastAsia="Times New Roman" w:hAnsi="Times" w:cs="Arial"/>
          <w:b/>
          <w:sz w:val="24"/>
          <w:szCs w:val="24"/>
          <w:lang w:eastAsia="fr-FR"/>
        </w:rPr>
      </w:pPr>
      <w:r w:rsidRPr="00054C63">
        <w:rPr>
          <w:rFonts w:ascii="Times" w:eastAsia="Times New Roman" w:hAnsi="Times" w:cs="Arial"/>
          <w:b/>
          <w:sz w:val="24"/>
          <w:szCs w:val="24"/>
          <w:lang w:eastAsia="fr-FR"/>
        </w:rPr>
        <w:t>(the "Company"</w:t>
      </w:r>
      <w:r w:rsidR="00CD3962" w:rsidRPr="00054C63">
        <w:rPr>
          <w:rFonts w:ascii="Times" w:eastAsia="Times New Roman" w:hAnsi="Times" w:cs="Arial"/>
          <w:b/>
          <w:sz w:val="24"/>
          <w:szCs w:val="24"/>
          <w:lang w:eastAsia="fr-FR"/>
        </w:rPr>
        <w:t xml:space="preserve"> or “HCP”</w:t>
      </w:r>
      <w:r w:rsidRPr="00054C63">
        <w:rPr>
          <w:rFonts w:ascii="Times" w:eastAsia="Times New Roman" w:hAnsi="Times" w:cs="Arial"/>
          <w:b/>
          <w:sz w:val="24"/>
          <w:szCs w:val="24"/>
          <w:lang w:eastAsia="fr-FR"/>
        </w:rPr>
        <w:t>)</w:t>
      </w:r>
    </w:p>
    <w:p w:rsidR="00BA4DD7" w:rsidRPr="00054C63" w:rsidRDefault="00BA4DD7" w:rsidP="00BA4DD7">
      <w:pPr>
        <w:spacing w:after="0" w:line="240" w:lineRule="auto"/>
        <w:jc w:val="center"/>
        <w:rPr>
          <w:rFonts w:ascii="Times" w:eastAsia="Times New Roman" w:hAnsi="Times" w:cs="Arial"/>
          <w:b/>
          <w:sz w:val="24"/>
          <w:szCs w:val="24"/>
          <w:lang w:eastAsia="fr-FR"/>
        </w:rPr>
      </w:pPr>
    </w:p>
    <w:p w:rsidR="00BA4DD7" w:rsidRPr="00054C63" w:rsidRDefault="00C40A57" w:rsidP="00BA4DD7">
      <w:pPr>
        <w:spacing w:after="0" w:line="240" w:lineRule="auto"/>
        <w:jc w:val="center"/>
        <w:rPr>
          <w:rFonts w:ascii="Times" w:eastAsia="Times New Roman" w:hAnsi="Times" w:cs="Arial"/>
          <w:b/>
          <w:sz w:val="24"/>
          <w:szCs w:val="24"/>
          <w:lang w:eastAsia="fr-FR"/>
        </w:rPr>
      </w:pPr>
      <w:r>
        <w:rPr>
          <w:rFonts w:ascii="Times" w:eastAsia="Times New Roman" w:hAnsi="Times" w:cs="Arial"/>
          <w:b/>
          <w:sz w:val="24"/>
          <w:szCs w:val="24"/>
          <w:lang w:eastAsia="fr-FR"/>
        </w:rPr>
        <w:t xml:space="preserve">Result of </w:t>
      </w:r>
      <w:r w:rsidR="00E62250">
        <w:rPr>
          <w:rFonts w:ascii="Times" w:eastAsia="Times New Roman" w:hAnsi="Times" w:cs="Arial"/>
          <w:b/>
          <w:sz w:val="24"/>
          <w:szCs w:val="24"/>
          <w:lang w:eastAsia="fr-FR"/>
        </w:rPr>
        <w:t>EGM</w:t>
      </w:r>
    </w:p>
    <w:p w:rsidR="00BA4DD7" w:rsidRPr="00054C63" w:rsidRDefault="00BA4DD7" w:rsidP="00BA4DD7">
      <w:pPr>
        <w:spacing w:after="0" w:line="240" w:lineRule="auto"/>
        <w:jc w:val="center"/>
        <w:rPr>
          <w:rFonts w:ascii="Times" w:eastAsia="Times New Roman" w:hAnsi="Times" w:cs="Arial"/>
          <w:sz w:val="24"/>
          <w:szCs w:val="24"/>
          <w:lang w:eastAsia="fr-FR"/>
        </w:rPr>
      </w:pPr>
    </w:p>
    <w:p w:rsidR="00161092" w:rsidRPr="00054C63" w:rsidRDefault="00161092" w:rsidP="00161092">
      <w:pPr>
        <w:spacing w:after="0" w:line="240" w:lineRule="auto"/>
        <w:jc w:val="both"/>
        <w:rPr>
          <w:rFonts w:ascii="Times" w:eastAsia="Times New Roman" w:hAnsi="Times" w:cs="Arial"/>
          <w:b/>
          <w:sz w:val="24"/>
          <w:szCs w:val="24"/>
          <w:lang w:eastAsia="fr-FR"/>
        </w:rPr>
      </w:pPr>
    </w:p>
    <w:p w:rsidR="00AE234C" w:rsidRDefault="00D432F3" w:rsidP="007D4B85">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 xml:space="preserve">Further to the Company’s announcement on </w:t>
      </w:r>
      <w:r w:rsidR="007D4B85">
        <w:rPr>
          <w:rFonts w:ascii="Times" w:eastAsia="Times New Roman" w:hAnsi="Times" w:cs="Arial"/>
          <w:sz w:val="24"/>
          <w:szCs w:val="24"/>
          <w:lang w:eastAsia="fr-FR"/>
        </w:rPr>
        <w:t>8 February</w:t>
      </w:r>
      <w:r>
        <w:rPr>
          <w:rFonts w:ascii="Times" w:eastAsia="Times New Roman" w:hAnsi="Times" w:cs="Arial"/>
          <w:sz w:val="24"/>
          <w:szCs w:val="24"/>
          <w:lang w:eastAsia="fr-FR"/>
        </w:rPr>
        <w:t xml:space="preserve"> 201</w:t>
      </w:r>
      <w:r w:rsidR="00F46331">
        <w:rPr>
          <w:rFonts w:ascii="Times" w:eastAsia="Times New Roman" w:hAnsi="Times" w:cs="Arial"/>
          <w:sz w:val="24"/>
          <w:szCs w:val="24"/>
          <w:lang w:eastAsia="fr-FR"/>
        </w:rPr>
        <w:t>6</w:t>
      </w:r>
      <w:r>
        <w:rPr>
          <w:rFonts w:ascii="Times" w:eastAsia="Times New Roman" w:hAnsi="Times" w:cs="Arial"/>
          <w:sz w:val="24"/>
          <w:szCs w:val="24"/>
          <w:lang w:eastAsia="fr-FR"/>
        </w:rPr>
        <w:t xml:space="preserve">, </w:t>
      </w:r>
      <w:r w:rsidR="00134316">
        <w:rPr>
          <w:rFonts w:ascii="Times" w:eastAsia="Times New Roman" w:hAnsi="Times" w:cs="Arial"/>
          <w:sz w:val="24"/>
          <w:szCs w:val="24"/>
          <w:lang w:eastAsia="fr-FR"/>
        </w:rPr>
        <w:t xml:space="preserve">HCP </w:t>
      </w:r>
      <w:r w:rsidR="00763C10">
        <w:rPr>
          <w:rFonts w:ascii="Times" w:eastAsia="Times New Roman" w:hAnsi="Times" w:cs="Arial"/>
          <w:sz w:val="24"/>
          <w:szCs w:val="24"/>
          <w:lang w:eastAsia="fr-FR"/>
        </w:rPr>
        <w:t xml:space="preserve">is </w:t>
      </w:r>
      <w:r w:rsidR="00E62250" w:rsidRPr="00E62250">
        <w:rPr>
          <w:rFonts w:ascii="Times" w:eastAsia="Times New Roman" w:hAnsi="Times" w:cs="Arial"/>
          <w:sz w:val="24"/>
          <w:szCs w:val="24"/>
          <w:lang w:eastAsia="fr-FR"/>
        </w:rPr>
        <w:t xml:space="preserve">pleased to announce that </w:t>
      </w:r>
      <w:r w:rsidR="007D4B85">
        <w:rPr>
          <w:rFonts w:ascii="Times" w:eastAsia="Times New Roman" w:hAnsi="Times" w:cs="Arial"/>
          <w:sz w:val="24"/>
          <w:szCs w:val="24"/>
          <w:lang w:eastAsia="fr-FR"/>
        </w:rPr>
        <w:t>the</w:t>
      </w:r>
      <w:r w:rsidR="00AE234C">
        <w:rPr>
          <w:rFonts w:ascii="Times" w:eastAsia="Times New Roman" w:hAnsi="Times" w:cs="Arial"/>
          <w:sz w:val="24"/>
          <w:szCs w:val="24"/>
          <w:lang w:eastAsia="fr-FR"/>
        </w:rPr>
        <w:t xml:space="preserve"> change of name</w:t>
      </w:r>
      <w:r w:rsidR="00082C4A">
        <w:rPr>
          <w:rFonts w:ascii="Times" w:eastAsia="Times New Roman" w:hAnsi="Times" w:cs="Arial"/>
          <w:sz w:val="24"/>
          <w:szCs w:val="24"/>
          <w:lang w:eastAsia="fr-FR"/>
        </w:rPr>
        <w:t xml:space="preserve"> certificate has now been issued by the IOM Companies Registry</w:t>
      </w:r>
      <w:r w:rsidR="00AE234C">
        <w:rPr>
          <w:rFonts w:ascii="Times" w:eastAsia="Times New Roman" w:hAnsi="Times" w:cs="Arial"/>
          <w:sz w:val="24"/>
          <w:szCs w:val="24"/>
          <w:lang w:eastAsia="fr-FR"/>
        </w:rPr>
        <w:t>.</w:t>
      </w:r>
    </w:p>
    <w:p w:rsidR="00D432F3" w:rsidRDefault="00D432F3" w:rsidP="00CD3962">
      <w:pPr>
        <w:spacing w:after="0" w:line="240" w:lineRule="auto"/>
        <w:jc w:val="both"/>
        <w:rPr>
          <w:rFonts w:ascii="Times" w:eastAsia="Times New Roman" w:hAnsi="Times" w:cs="Arial"/>
          <w:sz w:val="24"/>
          <w:szCs w:val="24"/>
          <w:lang w:eastAsia="fr-FR"/>
        </w:rPr>
      </w:pPr>
    </w:p>
    <w:p w:rsidR="007D4B85" w:rsidRDefault="00082C4A" w:rsidP="00CD3962">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Consequently, t</w:t>
      </w:r>
      <w:r w:rsidR="007D4B85">
        <w:rPr>
          <w:rFonts w:ascii="Times" w:eastAsia="Times New Roman" w:hAnsi="Times" w:cs="Arial"/>
          <w:sz w:val="24"/>
          <w:szCs w:val="24"/>
          <w:lang w:eastAsia="fr-FR"/>
        </w:rPr>
        <w:t xml:space="preserve">he Consolidated Ordinary Shares of 100p each </w:t>
      </w:r>
      <w:r>
        <w:rPr>
          <w:rFonts w:ascii="Times" w:eastAsia="Times New Roman" w:hAnsi="Times" w:cs="Arial"/>
          <w:sz w:val="24"/>
          <w:szCs w:val="24"/>
          <w:lang w:eastAsia="fr-FR"/>
        </w:rPr>
        <w:t xml:space="preserve">in Specialist Investment Properties plc </w:t>
      </w:r>
      <w:r w:rsidR="007D4B85">
        <w:rPr>
          <w:rFonts w:ascii="Times" w:eastAsia="Times New Roman" w:hAnsi="Times" w:cs="Arial"/>
          <w:sz w:val="24"/>
          <w:szCs w:val="24"/>
          <w:lang w:eastAsia="fr-FR"/>
        </w:rPr>
        <w:t>will trade under the ticker “SIPP”</w:t>
      </w:r>
      <w:r>
        <w:rPr>
          <w:rFonts w:ascii="Times" w:eastAsia="Times New Roman" w:hAnsi="Times" w:cs="Arial"/>
          <w:sz w:val="24"/>
          <w:szCs w:val="24"/>
          <w:lang w:eastAsia="fr-FR"/>
        </w:rPr>
        <w:t xml:space="preserve"> from 8.00am on 10 February 2016.</w:t>
      </w:r>
    </w:p>
    <w:p w:rsidR="007D4B85" w:rsidRDefault="007D4B85" w:rsidP="00CD3962">
      <w:pPr>
        <w:spacing w:after="0" w:line="240" w:lineRule="auto"/>
        <w:jc w:val="both"/>
        <w:rPr>
          <w:rFonts w:ascii="Times" w:eastAsia="Times New Roman" w:hAnsi="Times" w:cs="Arial"/>
          <w:sz w:val="24"/>
          <w:szCs w:val="24"/>
          <w:lang w:eastAsia="fr-FR"/>
        </w:rPr>
      </w:pPr>
    </w:p>
    <w:p w:rsidR="00D432F3" w:rsidRDefault="00D432F3" w:rsidP="00CD3962">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 xml:space="preserve">The timetable of expected events for the </w:t>
      </w:r>
      <w:r w:rsidR="00082C4A">
        <w:rPr>
          <w:rFonts w:ascii="Times" w:eastAsia="Times New Roman" w:hAnsi="Times" w:cs="Arial"/>
          <w:sz w:val="24"/>
          <w:szCs w:val="24"/>
          <w:lang w:eastAsia="fr-FR"/>
        </w:rPr>
        <w:t xml:space="preserve">remaining </w:t>
      </w:r>
      <w:r>
        <w:rPr>
          <w:rFonts w:ascii="Times" w:eastAsia="Times New Roman" w:hAnsi="Times" w:cs="Arial"/>
          <w:sz w:val="24"/>
          <w:szCs w:val="24"/>
          <w:lang w:eastAsia="fr-FR"/>
        </w:rPr>
        <w:t>Proposals is</w:t>
      </w:r>
      <w:r w:rsidR="008B0AAE">
        <w:rPr>
          <w:rFonts w:ascii="Times" w:eastAsia="Times New Roman" w:hAnsi="Times" w:cs="Arial"/>
          <w:sz w:val="24"/>
          <w:szCs w:val="24"/>
          <w:lang w:eastAsia="fr-FR"/>
        </w:rPr>
        <w:t xml:space="preserve"> unchanged and is</w:t>
      </w:r>
      <w:r>
        <w:rPr>
          <w:rFonts w:ascii="Times" w:eastAsia="Times New Roman" w:hAnsi="Times" w:cs="Arial"/>
          <w:sz w:val="24"/>
          <w:szCs w:val="24"/>
          <w:lang w:eastAsia="fr-FR"/>
        </w:rPr>
        <w:t xml:space="preserve"> set out below.</w:t>
      </w:r>
    </w:p>
    <w:p w:rsidR="00F46331" w:rsidRDefault="00F46331" w:rsidP="00CD3962">
      <w:pPr>
        <w:spacing w:after="0" w:line="240" w:lineRule="auto"/>
        <w:jc w:val="both"/>
        <w:rPr>
          <w:rFonts w:ascii="Times" w:eastAsia="Times New Roman" w:hAnsi="Times" w:cs="Arial"/>
          <w:sz w:val="24"/>
          <w:szCs w:val="24"/>
          <w:lang w:eastAsia="fr-FR"/>
        </w:rPr>
      </w:pPr>
    </w:p>
    <w:p w:rsidR="00F46331" w:rsidRDefault="00F46331" w:rsidP="00F46331">
      <w:pPr>
        <w:spacing w:after="0" w:line="240" w:lineRule="auto"/>
        <w:jc w:val="both"/>
        <w:rPr>
          <w:rFonts w:ascii="Times" w:eastAsia="Times New Roman" w:hAnsi="Times" w:cs="Arial"/>
          <w:sz w:val="24"/>
          <w:szCs w:val="24"/>
          <w:lang w:eastAsia="fr-FR"/>
        </w:rPr>
      </w:pPr>
      <w:r w:rsidRPr="00054C63">
        <w:rPr>
          <w:rFonts w:ascii="Times" w:eastAsia="Times New Roman" w:hAnsi="Times" w:cs="Arial"/>
          <w:b/>
          <w:sz w:val="24"/>
          <w:szCs w:val="24"/>
          <w:lang w:eastAsia="fr-FR"/>
        </w:rPr>
        <w:t xml:space="preserve">Capitalised terms used but not defined in this announcement bear the meanings ascribed to them in the </w:t>
      </w:r>
      <w:r>
        <w:rPr>
          <w:rFonts w:ascii="Times" w:eastAsia="Times New Roman" w:hAnsi="Times" w:cs="Arial"/>
          <w:b/>
          <w:sz w:val="24"/>
          <w:szCs w:val="24"/>
          <w:lang w:eastAsia="fr-FR"/>
        </w:rPr>
        <w:t>c</w:t>
      </w:r>
      <w:r w:rsidRPr="00054C63">
        <w:rPr>
          <w:rFonts w:ascii="Times" w:eastAsia="Times New Roman" w:hAnsi="Times" w:cs="Arial"/>
          <w:b/>
          <w:sz w:val="24"/>
          <w:szCs w:val="24"/>
          <w:lang w:eastAsia="fr-FR"/>
        </w:rPr>
        <w:t>ircular</w:t>
      </w:r>
      <w:r>
        <w:rPr>
          <w:rFonts w:ascii="Times" w:eastAsia="Times New Roman" w:hAnsi="Times" w:cs="Arial"/>
          <w:b/>
          <w:sz w:val="24"/>
          <w:szCs w:val="24"/>
          <w:lang w:eastAsia="fr-FR"/>
        </w:rPr>
        <w:t xml:space="preserve"> dated 15 January 2016 (the “Circular”)</w:t>
      </w:r>
      <w:r w:rsidRPr="00054C63">
        <w:rPr>
          <w:rFonts w:ascii="Times" w:eastAsia="Times New Roman" w:hAnsi="Times" w:cs="Arial"/>
          <w:b/>
          <w:sz w:val="24"/>
          <w:szCs w:val="24"/>
          <w:lang w:eastAsia="fr-FR"/>
        </w:rPr>
        <w:t>.</w:t>
      </w:r>
      <w:r>
        <w:rPr>
          <w:rFonts w:ascii="Times" w:eastAsia="Times New Roman" w:hAnsi="Times" w:cs="Arial"/>
          <w:b/>
          <w:sz w:val="24"/>
          <w:szCs w:val="24"/>
          <w:lang w:eastAsia="fr-FR"/>
        </w:rPr>
        <w:t xml:space="preserve"> The Circular is available on the Company’s website at </w:t>
      </w:r>
      <w:hyperlink r:id="rId9" w:history="1">
        <w:r w:rsidRPr="00DC6AC8">
          <w:rPr>
            <w:rStyle w:val="Hyperlink"/>
            <w:rFonts w:ascii="Times" w:eastAsia="Times New Roman" w:hAnsi="Times" w:cs="Arial"/>
            <w:sz w:val="24"/>
            <w:szCs w:val="24"/>
            <w:lang w:eastAsia="fr-FR"/>
          </w:rPr>
          <w:t>www.thehotelcorporation.co.im</w:t>
        </w:r>
      </w:hyperlink>
      <w:r>
        <w:rPr>
          <w:rFonts w:ascii="Times" w:eastAsia="Times New Roman" w:hAnsi="Times" w:cs="Arial"/>
          <w:sz w:val="24"/>
          <w:szCs w:val="24"/>
          <w:lang w:eastAsia="fr-FR"/>
        </w:rPr>
        <w:t xml:space="preserve">. </w:t>
      </w:r>
    </w:p>
    <w:p w:rsidR="00161092" w:rsidRDefault="00161092" w:rsidP="00CD3962">
      <w:pPr>
        <w:spacing w:after="0" w:line="240" w:lineRule="auto"/>
        <w:jc w:val="both"/>
        <w:rPr>
          <w:rFonts w:ascii="Times" w:eastAsia="Times New Roman" w:hAnsi="Times" w:cs="Arial"/>
          <w:sz w:val="24"/>
          <w:szCs w:val="24"/>
          <w:lang w:eastAsia="fr-FR"/>
        </w:rPr>
      </w:pPr>
      <w:bookmarkStart w:id="0" w:name="_GoBack"/>
      <w:bookmarkEnd w:id="0"/>
    </w:p>
    <w:p w:rsidR="00D432F3" w:rsidRPr="00D432F3" w:rsidRDefault="00D432F3" w:rsidP="00D432F3">
      <w:pPr>
        <w:spacing w:before="240" w:after="0" w:line="260" w:lineRule="atLeast"/>
        <w:jc w:val="center"/>
        <w:rPr>
          <w:rFonts w:ascii="Arial" w:eastAsia="Times New Roman" w:hAnsi="Arial" w:cs="Arial"/>
          <w:b/>
          <w:sz w:val="20"/>
          <w:szCs w:val="24"/>
          <w:lang w:eastAsia="fr-FR"/>
        </w:rPr>
      </w:pPr>
      <w:r w:rsidRPr="00D432F3">
        <w:rPr>
          <w:rFonts w:ascii="Arial" w:eastAsia="Times New Roman" w:hAnsi="Arial" w:cs="Arial"/>
          <w:b/>
          <w:sz w:val="20"/>
          <w:szCs w:val="24"/>
          <w:lang w:eastAsia="fr-FR"/>
        </w:rPr>
        <w:t>EXPECTED TIMETABLE OF PRINCIPAL EVENTS</w:t>
      </w:r>
    </w:p>
    <w:p w:rsidR="00C40A57" w:rsidRDefault="00C40A57" w:rsidP="00CD3962">
      <w:pPr>
        <w:spacing w:after="0" w:line="240" w:lineRule="auto"/>
        <w:jc w:val="both"/>
        <w:rPr>
          <w:rFonts w:ascii="Times" w:eastAsia="Times New Roman" w:hAnsi="Times" w:cs="Arial"/>
          <w:sz w:val="24"/>
          <w:szCs w:val="24"/>
          <w:lang w:eastAsia="fr-FR"/>
        </w:rPr>
      </w:pPr>
    </w:p>
    <w:p w:rsidR="00C40A57" w:rsidRPr="00054C63" w:rsidRDefault="00C40A57" w:rsidP="00CD3962">
      <w:pPr>
        <w:spacing w:after="0" w:line="240" w:lineRule="auto"/>
        <w:jc w:val="both"/>
        <w:rPr>
          <w:rFonts w:ascii="Times" w:eastAsia="Times New Roman" w:hAnsi="Times" w:cs="Arial"/>
          <w:sz w:val="24"/>
          <w:szCs w:val="24"/>
          <w:lang w:eastAsia="fr-FR"/>
        </w:rPr>
      </w:pPr>
    </w:p>
    <w:tbl>
      <w:tblPr>
        <w:tblW w:w="0" w:type="auto"/>
        <w:tblCellMar>
          <w:left w:w="0" w:type="dxa"/>
          <w:right w:w="0" w:type="dxa"/>
        </w:tblCellMar>
        <w:tblLook w:val="04A0" w:firstRow="1" w:lastRow="0" w:firstColumn="1" w:lastColumn="0" w:noHBand="0" w:noVBand="1"/>
      </w:tblPr>
      <w:tblGrid>
        <w:gridCol w:w="5712"/>
        <w:gridCol w:w="3530"/>
      </w:tblGrid>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Latest recommended time and date for requesting withdrawal of Excess Open Offer Entitlements from CREST  </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E238F7">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4.30 p.m. on </w:t>
            </w:r>
            <w:r w:rsidR="00E238F7" w:rsidRPr="00054C63">
              <w:rPr>
                <w:rFonts w:ascii="Times" w:eastAsia="Times New Roman" w:hAnsi="Times" w:cs="Arial"/>
                <w:sz w:val="24"/>
                <w:szCs w:val="24"/>
                <w:lang w:eastAsia="fr-FR"/>
              </w:rPr>
              <w:t>1</w:t>
            </w:r>
            <w:r w:rsidR="00E238F7">
              <w:rPr>
                <w:rFonts w:ascii="Times" w:eastAsia="Times New Roman" w:hAnsi="Times" w:cs="Arial"/>
                <w:sz w:val="24"/>
                <w:szCs w:val="24"/>
                <w:lang w:eastAsia="fr-FR"/>
              </w:rPr>
              <w:t>7</w:t>
            </w:r>
            <w:r w:rsidR="00E238F7"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Latest time and date for depositing Open Offer Entitlements (Round 2) into CREST</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E238F7">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3 p.m. on </w:t>
            </w:r>
            <w:r w:rsidR="00E238F7" w:rsidRPr="00054C63">
              <w:rPr>
                <w:rFonts w:ascii="Times" w:eastAsia="Times New Roman" w:hAnsi="Times" w:cs="Arial"/>
                <w:sz w:val="24"/>
                <w:szCs w:val="24"/>
                <w:lang w:eastAsia="fr-FR"/>
              </w:rPr>
              <w:t>1</w:t>
            </w:r>
            <w:r w:rsidR="00E238F7">
              <w:rPr>
                <w:rFonts w:ascii="Times" w:eastAsia="Times New Roman" w:hAnsi="Times" w:cs="Arial"/>
                <w:sz w:val="24"/>
                <w:szCs w:val="24"/>
                <w:lang w:eastAsia="fr-FR"/>
              </w:rPr>
              <w:t>9</w:t>
            </w:r>
            <w:r w:rsidR="00E238F7"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Latest time and date for splitting Round 2 Application Forms (to satisfy bona fide market claims only)  </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E238F7">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3 p.m. on </w:t>
            </w:r>
            <w:r w:rsidR="00E238F7">
              <w:rPr>
                <w:rFonts w:ascii="Times" w:eastAsia="Times New Roman" w:hAnsi="Times" w:cs="Arial"/>
                <w:sz w:val="24"/>
                <w:szCs w:val="24"/>
                <w:lang w:eastAsia="fr-FR"/>
              </w:rPr>
              <w:t>19</w:t>
            </w:r>
            <w:r w:rsidR="00E238F7"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E60DA8" w:rsidRDefault="001617FB" w:rsidP="001617FB">
            <w:pPr>
              <w:spacing w:before="240" w:after="0"/>
              <w:jc w:val="both"/>
              <w:rPr>
                <w:rFonts w:ascii="Times" w:eastAsia="Times New Roman" w:hAnsi="Times" w:cs="Arial"/>
                <w:b/>
                <w:sz w:val="24"/>
                <w:szCs w:val="24"/>
                <w:lang w:eastAsia="fr-FR"/>
              </w:rPr>
            </w:pPr>
            <w:r w:rsidRPr="00E60DA8">
              <w:rPr>
                <w:rFonts w:ascii="Times" w:eastAsia="Times New Roman" w:hAnsi="Times" w:cs="Arial"/>
                <w:b/>
                <w:sz w:val="24"/>
                <w:szCs w:val="24"/>
                <w:lang w:eastAsia="fr-FR"/>
              </w:rPr>
              <w:t xml:space="preserve">Latest time and date for receipt of completed Round 2 Application Forms and payment in full under Round 2 of the Open Offer or settlement of relevant CREST instruction (as appropriate)  </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E60DA8" w:rsidRDefault="001617FB" w:rsidP="00E238F7">
            <w:pPr>
              <w:spacing w:before="240" w:after="0"/>
              <w:jc w:val="right"/>
              <w:rPr>
                <w:rFonts w:ascii="Times" w:eastAsia="Times New Roman" w:hAnsi="Times" w:cs="Arial"/>
                <w:b/>
                <w:sz w:val="24"/>
                <w:szCs w:val="24"/>
                <w:lang w:eastAsia="fr-FR"/>
              </w:rPr>
            </w:pPr>
            <w:r w:rsidRPr="00E60DA8">
              <w:rPr>
                <w:rFonts w:ascii="Times" w:eastAsia="Times New Roman" w:hAnsi="Times" w:cs="Arial"/>
                <w:b/>
                <w:sz w:val="24"/>
                <w:szCs w:val="24"/>
                <w:lang w:eastAsia="fr-FR"/>
              </w:rPr>
              <w:t xml:space="preserve">3 p.m. on </w:t>
            </w:r>
            <w:r w:rsidR="00E238F7">
              <w:rPr>
                <w:rFonts w:ascii="Times" w:eastAsia="Times New Roman" w:hAnsi="Times" w:cs="Arial"/>
                <w:b/>
                <w:sz w:val="24"/>
                <w:szCs w:val="24"/>
                <w:lang w:eastAsia="fr-FR"/>
              </w:rPr>
              <w:t>22</w:t>
            </w:r>
            <w:r w:rsidR="00E238F7" w:rsidRPr="00E60DA8">
              <w:rPr>
                <w:rFonts w:ascii="Times" w:eastAsia="Times New Roman" w:hAnsi="Times" w:cs="Arial"/>
                <w:b/>
                <w:sz w:val="24"/>
                <w:szCs w:val="24"/>
                <w:lang w:eastAsia="fr-FR"/>
              </w:rPr>
              <w:t xml:space="preserve"> </w:t>
            </w:r>
            <w:r w:rsidRPr="00E60DA8">
              <w:rPr>
                <w:rFonts w:ascii="Times" w:eastAsia="Times New Roman" w:hAnsi="Times" w:cs="Arial"/>
                <w:b/>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Expected time and date of announcement of results of Round 2 of the Open Offer</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545CBF">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7.00 a.m. on </w:t>
            </w:r>
            <w:r w:rsidR="00545CBF" w:rsidRPr="00054C63">
              <w:rPr>
                <w:rFonts w:ascii="Times" w:eastAsia="Times New Roman" w:hAnsi="Times" w:cs="Arial"/>
                <w:sz w:val="24"/>
                <w:szCs w:val="24"/>
                <w:lang w:eastAsia="fr-FR"/>
              </w:rPr>
              <w:t>2</w:t>
            </w:r>
            <w:r w:rsidR="00545CBF">
              <w:rPr>
                <w:rFonts w:ascii="Times" w:eastAsia="Times New Roman" w:hAnsi="Times" w:cs="Arial"/>
                <w:sz w:val="24"/>
                <w:szCs w:val="24"/>
                <w:lang w:eastAsia="fr-FR"/>
              </w:rPr>
              <w:t>3</w:t>
            </w:r>
            <w:r w:rsidR="00545CBF"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lastRenderedPageBreak/>
              <w:t>Admission effective and dealings in the New Ordinary Shares (i.e. all the Open Offer shares) commence</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545CBF">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8.00 a.m. on </w:t>
            </w:r>
            <w:r w:rsidR="00545CBF" w:rsidRPr="00054C63">
              <w:rPr>
                <w:rFonts w:ascii="Times" w:eastAsia="Times New Roman" w:hAnsi="Times" w:cs="Arial"/>
                <w:sz w:val="24"/>
                <w:szCs w:val="24"/>
                <w:lang w:eastAsia="fr-FR"/>
              </w:rPr>
              <w:t>2</w:t>
            </w:r>
            <w:r w:rsidR="00545CBF">
              <w:rPr>
                <w:rFonts w:ascii="Times" w:eastAsia="Times New Roman" w:hAnsi="Times" w:cs="Arial"/>
                <w:sz w:val="24"/>
                <w:szCs w:val="24"/>
                <w:lang w:eastAsia="fr-FR"/>
              </w:rPr>
              <w:t>5</w:t>
            </w:r>
            <w:r w:rsidR="00545CBF"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Expected date for crediting of New Ordinary Shares in uncertificated form to CREST stock accounts</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545CBF">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8.00 a.m. on </w:t>
            </w:r>
            <w:r w:rsidR="00545CBF" w:rsidRPr="00054C63">
              <w:rPr>
                <w:rFonts w:ascii="Times" w:eastAsia="Times New Roman" w:hAnsi="Times" w:cs="Arial"/>
                <w:sz w:val="24"/>
                <w:szCs w:val="24"/>
                <w:lang w:eastAsia="fr-FR"/>
              </w:rPr>
              <w:t>2</w:t>
            </w:r>
            <w:r w:rsidR="00545CBF">
              <w:rPr>
                <w:rFonts w:ascii="Times" w:eastAsia="Times New Roman" w:hAnsi="Times" w:cs="Arial"/>
                <w:sz w:val="24"/>
                <w:szCs w:val="24"/>
                <w:lang w:eastAsia="fr-FR"/>
              </w:rPr>
              <w:t>5</w:t>
            </w:r>
            <w:r w:rsidR="00545CBF"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Expected date of despatch of share certificates in respect of New Ordinary Shares in certificated form</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within 10 business days of Admission</w:t>
            </w:r>
          </w:p>
        </w:tc>
      </w:tr>
    </w:tbl>
    <w:p w:rsidR="001617FB" w:rsidRPr="00182D72" w:rsidRDefault="001617FB" w:rsidP="002B5DC3">
      <w:pPr>
        <w:spacing w:after="0" w:line="240" w:lineRule="auto"/>
        <w:rPr>
          <w:rFonts w:ascii="Times" w:hAnsi="Times"/>
          <w:sz w:val="24"/>
          <w:szCs w:val="24"/>
        </w:rPr>
      </w:pPr>
    </w:p>
    <w:p w:rsidR="001617FB" w:rsidRPr="00054C63" w:rsidRDefault="001617FB" w:rsidP="001617FB">
      <w:pPr>
        <w:spacing w:before="120" w:after="0" w:line="240" w:lineRule="auto"/>
        <w:jc w:val="both"/>
        <w:rPr>
          <w:rFonts w:ascii="Times" w:eastAsia="Times New Roman" w:hAnsi="Times" w:cs="Times New Roman"/>
          <w:sz w:val="18"/>
          <w:szCs w:val="18"/>
          <w:lang w:eastAsia="fr-FR"/>
        </w:rPr>
      </w:pPr>
      <w:r w:rsidRPr="00054C63">
        <w:rPr>
          <w:rFonts w:ascii="Times" w:eastAsia="Times New Roman" w:hAnsi="Times" w:cs="Times New Roman"/>
          <w:sz w:val="18"/>
          <w:szCs w:val="18"/>
          <w:lang w:eastAsia="fr-FR"/>
        </w:rPr>
        <w:t>Notes:</w:t>
      </w:r>
    </w:p>
    <w:p w:rsidR="001617FB" w:rsidRPr="00054C63" w:rsidRDefault="001617FB" w:rsidP="001617FB">
      <w:pPr>
        <w:spacing w:before="240" w:after="0" w:line="260" w:lineRule="atLeast"/>
        <w:ind w:left="794" w:hanging="794"/>
        <w:jc w:val="both"/>
        <w:rPr>
          <w:rFonts w:ascii="Times" w:eastAsia="Times New Roman" w:hAnsi="Times" w:cs="Times New Roman"/>
          <w:i/>
          <w:sz w:val="18"/>
          <w:szCs w:val="18"/>
          <w:lang w:eastAsia="fr-FR"/>
        </w:rPr>
      </w:pPr>
      <w:r w:rsidRPr="00054C63">
        <w:rPr>
          <w:rFonts w:ascii="Times" w:eastAsia="Times New Roman" w:hAnsi="Times" w:cs="Times New Roman"/>
          <w:i/>
          <w:sz w:val="18"/>
          <w:szCs w:val="18"/>
          <w:lang w:eastAsia="fr-FR"/>
        </w:rPr>
        <w:t>(1)</w:t>
      </w:r>
      <w:r w:rsidRPr="00054C63">
        <w:rPr>
          <w:rFonts w:ascii="Times" w:eastAsia="Times New Roman" w:hAnsi="Times" w:cs="Times New Roman"/>
          <w:i/>
          <w:sz w:val="18"/>
          <w:szCs w:val="18"/>
          <w:lang w:eastAsia="fr-FR"/>
        </w:rPr>
        <w:tab/>
        <w:t xml:space="preserve">The dates set out in the timetable above and mentioned throughout this announcement may be adjusted by </w:t>
      </w:r>
      <w:r w:rsidR="00D47F8B">
        <w:rPr>
          <w:rFonts w:ascii="Times" w:eastAsia="Times New Roman" w:hAnsi="Times" w:cs="Times New Roman"/>
          <w:i/>
          <w:sz w:val="18"/>
          <w:szCs w:val="18"/>
          <w:lang w:eastAsia="fr-FR"/>
        </w:rPr>
        <w:t xml:space="preserve">the Company </w:t>
      </w:r>
      <w:r w:rsidRPr="00054C63">
        <w:rPr>
          <w:rFonts w:ascii="Times" w:eastAsia="Times New Roman" w:hAnsi="Times" w:cs="Times New Roman"/>
          <w:i/>
          <w:sz w:val="18"/>
          <w:szCs w:val="18"/>
          <w:lang w:eastAsia="fr-FR"/>
        </w:rPr>
        <w:t>which event details of the new dates will be notified to AIM and, where appropriate, to Shareholders.</w:t>
      </w:r>
    </w:p>
    <w:p w:rsidR="001617FB" w:rsidRPr="00054C63" w:rsidRDefault="001617FB" w:rsidP="001617FB">
      <w:pPr>
        <w:spacing w:before="240" w:after="0" w:line="260" w:lineRule="atLeast"/>
        <w:jc w:val="both"/>
        <w:rPr>
          <w:rFonts w:ascii="Times" w:eastAsia="Times New Roman" w:hAnsi="Times" w:cs="Times New Roman"/>
          <w:sz w:val="18"/>
          <w:szCs w:val="18"/>
          <w:lang w:eastAsia="fr-FR"/>
        </w:rPr>
      </w:pPr>
      <w:r w:rsidRPr="00054C63">
        <w:rPr>
          <w:rFonts w:ascii="Times" w:eastAsia="Times New Roman" w:hAnsi="Times" w:cs="Times New Roman"/>
          <w:i/>
          <w:sz w:val="18"/>
          <w:szCs w:val="18"/>
          <w:lang w:eastAsia="fr-FR"/>
        </w:rPr>
        <w:t>(2)</w:t>
      </w:r>
      <w:r w:rsidRPr="00054C63">
        <w:rPr>
          <w:rFonts w:ascii="Times" w:eastAsia="Times New Roman" w:hAnsi="Times" w:cs="Times New Roman"/>
          <w:i/>
          <w:sz w:val="18"/>
          <w:szCs w:val="18"/>
          <w:lang w:eastAsia="fr-FR"/>
        </w:rPr>
        <w:tab/>
        <w:t>All references to time in this announcement are to time in London.</w:t>
      </w:r>
    </w:p>
    <w:p w:rsidR="00FE05C1" w:rsidRPr="00054C63" w:rsidRDefault="001617FB" w:rsidP="002B5DC3">
      <w:pPr>
        <w:spacing w:after="0" w:line="240" w:lineRule="auto"/>
        <w:rPr>
          <w:rFonts w:ascii="Times" w:hAnsi="Times"/>
          <w:sz w:val="24"/>
          <w:szCs w:val="24"/>
        </w:rPr>
      </w:pPr>
      <w:r w:rsidRPr="00182D72" w:rsidDel="001617FB">
        <w:rPr>
          <w:rFonts w:ascii="Times" w:hAnsi="Times"/>
          <w:sz w:val="24"/>
          <w:szCs w:val="24"/>
        </w:rPr>
        <w:t xml:space="preserve"> </w:t>
      </w:r>
    </w:p>
    <w:p w:rsidR="00FE05C1" w:rsidRPr="00054C63" w:rsidRDefault="00FE05C1" w:rsidP="002B5DC3">
      <w:pPr>
        <w:spacing w:after="0" w:line="240" w:lineRule="auto"/>
        <w:rPr>
          <w:rFonts w:ascii="Times" w:hAnsi="Times"/>
          <w:sz w:val="24"/>
          <w:szCs w:val="24"/>
        </w:rPr>
      </w:pPr>
    </w:p>
    <w:p w:rsidR="002B5DC3" w:rsidRPr="00054C63" w:rsidRDefault="002B5DC3" w:rsidP="002B5DC3">
      <w:pPr>
        <w:spacing w:after="0" w:line="240" w:lineRule="auto"/>
        <w:rPr>
          <w:rFonts w:ascii="Times" w:hAnsi="Times"/>
          <w:b/>
          <w:sz w:val="24"/>
          <w:szCs w:val="24"/>
        </w:rPr>
      </w:pPr>
      <w:r w:rsidRPr="00054C63">
        <w:rPr>
          <w:rFonts w:ascii="Times" w:hAnsi="Times"/>
          <w:b/>
          <w:sz w:val="24"/>
          <w:szCs w:val="24"/>
        </w:rPr>
        <w:t>For further information:</w:t>
      </w:r>
    </w:p>
    <w:p w:rsidR="002B5DC3" w:rsidRPr="00182D72" w:rsidRDefault="002B5DC3" w:rsidP="002B5DC3">
      <w:pPr>
        <w:spacing w:after="0" w:line="240" w:lineRule="auto"/>
        <w:rPr>
          <w:rFonts w:ascii="Times" w:hAnsi="Times"/>
          <w:sz w:val="24"/>
          <w:szCs w:val="24"/>
        </w:rPr>
      </w:pP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The Hotel Corporation plc</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Derek Short / David Craine</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+44 (0) 1624 626586</w:t>
      </w:r>
    </w:p>
    <w:p w:rsidR="002B5DC3" w:rsidRPr="00054C63" w:rsidRDefault="002B5DC3" w:rsidP="002B5DC3">
      <w:pPr>
        <w:spacing w:after="0" w:line="240" w:lineRule="auto"/>
        <w:rPr>
          <w:rFonts w:ascii="Times" w:hAnsi="Times"/>
          <w:sz w:val="24"/>
          <w:szCs w:val="24"/>
        </w:rPr>
      </w:pP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Sanlam Securities UK Limited (Nomad and Broker</w:t>
      </w:r>
      <w:r w:rsidR="00B73251">
        <w:rPr>
          <w:rFonts w:ascii="Times" w:hAnsi="Times"/>
          <w:sz w:val="24"/>
          <w:szCs w:val="24"/>
        </w:rPr>
        <w:t xml:space="preserve"> to the Company</w:t>
      </w:r>
      <w:r w:rsidRPr="00054C63">
        <w:rPr>
          <w:rFonts w:ascii="Times" w:hAnsi="Times"/>
          <w:sz w:val="24"/>
          <w:szCs w:val="24"/>
        </w:rPr>
        <w:t>)</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Simon Clements / James Thomas</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+44 (0) 20 7628 2200</w:t>
      </w:r>
    </w:p>
    <w:p w:rsidR="00FE05C1" w:rsidRPr="00054C63" w:rsidRDefault="00FE05C1" w:rsidP="002B5DC3">
      <w:pPr>
        <w:spacing w:after="0" w:line="240" w:lineRule="auto"/>
        <w:rPr>
          <w:rFonts w:ascii="Times" w:hAnsi="Times"/>
          <w:sz w:val="24"/>
          <w:szCs w:val="24"/>
        </w:rPr>
      </w:pPr>
    </w:p>
    <w:p w:rsidR="00FE05C1" w:rsidRPr="00054C63" w:rsidRDefault="00FE05C1" w:rsidP="002B5DC3">
      <w:pPr>
        <w:spacing w:after="0" w:line="240" w:lineRule="auto"/>
        <w:rPr>
          <w:rFonts w:ascii="Times" w:hAnsi="Times"/>
          <w:sz w:val="24"/>
          <w:szCs w:val="24"/>
        </w:rPr>
      </w:pPr>
      <w:r w:rsidRPr="00054C63">
        <w:rPr>
          <w:rFonts w:ascii="Times" w:hAnsi="Times"/>
          <w:sz w:val="24"/>
          <w:szCs w:val="24"/>
        </w:rPr>
        <w:t xml:space="preserve">Shore Capital </w:t>
      </w:r>
      <w:r w:rsidR="002968A4">
        <w:rPr>
          <w:rFonts w:ascii="Times" w:hAnsi="Times"/>
          <w:sz w:val="24"/>
          <w:szCs w:val="24"/>
        </w:rPr>
        <w:t>(</w:t>
      </w:r>
      <w:r w:rsidR="00B73251">
        <w:rPr>
          <w:rFonts w:ascii="Times" w:hAnsi="Times"/>
          <w:sz w:val="24"/>
          <w:szCs w:val="24"/>
        </w:rPr>
        <w:t>Financial Adviser and Broker to the Capital Raising</w:t>
      </w:r>
      <w:r w:rsidR="002968A4">
        <w:rPr>
          <w:rFonts w:ascii="Times" w:hAnsi="Times"/>
          <w:sz w:val="24"/>
          <w:szCs w:val="24"/>
        </w:rPr>
        <w:t>)</w:t>
      </w:r>
    </w:p>
    <w:p w:rsidR="00FE05C1" w:rsidRPr="00054C63" w:rsidRDefault="00FE05C1" w:rsidP="002B5DC3">
      <w:pPr>
        <w:spacing w:after="0" w:line="240" w:lineRule="auto"/>
        <w:rPr>
          <w:rFonts w:ascii="Times" w:hAnsi="Times"/>
          <w:sz w:val="24"/>
          <w:szCs w:val="24"/>
        </w:rPr>
      </w:pPr>
      <w:r w:rsidRPr="00054C63">
        <w:rPr>
          <w:rFonts w:ascii="Times" w:hAnsi="Times"/>
          <w:sz w:val="24"/>
          <w:szCs w:val="24"/>
        </w:rPr>
        <w:t xml:space="preserve">Pascal Keane / Patrick Castle </w:t>
      </w:r>
    </w:p>
    <w:p w:rsidR="00FE05C1" w:rsidRPr="00054C63" w:rsidRDefault="00BA4DD7" w:rsidP="002B5DC3">
      <w:pPr>
        <w:spacing w:after="0" w:line="240" w:lineRule="auto"/>
        <w:rPr>
          <w:rFonts w:ascii="Times" w:hAnsi="Times"/>
          <w:sz w:val="24"/>
          <w:szCs w:val="24"/>
        </w:rPr>
      </w:pPr>
      <w:r w:rsidRPr="00054C63">
        <w:rPr>
          <w:rFonts w:ascii="Times" w:hAnsi="Times"/>
          <w:sz w:val="24"/>
          <w:szCs w:val="24"/>
        </w:rPr>
        <w:t>+44 (0) 20 7408 4090</w:t>
      </w:r>
    </w:p>
    <w:p w:rsidR="0027486D" w:rsidRPr="00054C63" w:rsidRDefault="0027486D" w:rsidP="002B5DC3">
      <w:pPr>
        <w:spacing w:after="0" w:line="240" w:lineRule="auto"/>
        <w:rPr>
          <w:rFonts w:ascii="Times" w:hAnsi="Times"/>
          <w:sz w:val="24"/>
          <w:szCs w:val="24"/>
        </w:rPr>
      </w:pPr>
    </w:p>
    <w:p w:rsidR="0027486D" w:rsidRPr="00054C63" w:rsidRDefault="0027486D" w:rsidP="002B5DC3">
      <w:pPr>
        <w:spacing w:after="0" w:line="240" w:lineRule="auto"/>
        <w:rPr>
          <w:rFonts w:ascii="Times" w:hAnsi="Times"/>
          <w:sz w:val="20"/>
          <w:szCs w:val="20"/>
        </w:rPr>
      </w:pPr>
      <w:r w:rsidRPr="00054C63">
        <w:rPr>
          <w:rFonts w:ascii="Times" w:hAnsi="Times"/>
          <w:sz w:val="20"/>
          <w:szCs w:val="20"/>
        </w:rPr>
        <w:t xml:space="preserve">Disclaimer </w:t>
      </w:r>
    </w:p>
    <w:p w:rsidR="0027486D" w:rsidRPr="00054C63" w:rsidRDefault="0027486D" w:rsidP="002B5DC3">
      <w:pPr>
        <w:spacing w:after="0" w:line="240" w:lineRule="auto"/>
        <w:rPr>
          <w:rFonts w:ascii="Times" w:hAnsi="Times"/>
          <w:sz w:val="20"/>
          <w:szCs w:val="20"/>
        </w:rPr>
      </w:pPr>
    </w:p>
    <w:p w:rsidR="0027486D" w:rsidRPr="00054C63" w:rsidRDefault="0027486D" w:rsidP="00054C63">
      <w:pPr>
        <w:spacing w:after="0"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t xml:space="preserve">Sanlam Securities </w:t>
      </w:r>
      <w:r w:rsidRPr="00182D72">
        <w:rPr>
          <w:rFonts w:ascii="Times" w:eastAsia="Times New Roman" w:hAnsi="Times" w:cs="Arial"/>
          <w:color w:val="000000"/>
          <w:sz w:val="20"/>
          <w:szCs w:val="20"/>
          <w:lang w:eastAsia="en-GB"/>
        </w:rPr>
        <w:t xml:space="preserve">UK </w:t>
      </w:r>
      <w:r w:rsidRPr="00054C63">
        <w:rPr>
          <w:rFonts w:ascii="Times" w:eastAsia="Times New Roman" w:hAnsi="Times" w:cs="Arial"/>
          <w:color w:val="000000"/>
          <w:sz w:val="20"/>
          <w:szCs w:val="20"/>
          <w:lang w:eastAsia="en-GB"/>
        </w:rPr>
        <w:t xml:space="preserve">Limited, which is authorised and regulated in the UK by the Financial Conduct Authority, is acting as Nominated Adviser exclusively for the Company in connection with the Capital Raising and will not be responsible to any person other than the Company for providing the protections afforded to its customers or for advising any other person on the contents of this announcement or any matter, transaction or arrangement referred to herein. The responsibilities of Sanlam Securities </w:t>
      </w:r>
      <w:r w:rsidR="00B9182E" w:rsidRPr="00182D72">
        <w:rPr>
          <w:rFonts w:ascii="Times" w:eastAsia="Times New Roman" w:hAnsi="Times" w:cs="Arial"/>
          <w:color w:val="000000"/>
          <w:sz w:val="20"/>
          <w:szCs w:val="20"/>
          <w:lang w:eastAsia="en-GB"/>
        </w:rPr>
        <w:t xml:space="preserve">UK </w:t>
      </w:r>
      <w:r w:rsidRPr="00054C63">
        <w:rPr>
          <w:rFonts w:ascii="Times" w:eastAsia="Times New Roman" w:hAnsi="Times" w:cs="Arial"/>
          <w:color w:val="000000"/>
          <w:sz w:val="20"/>
          <w:szCs w:val="20"/>
          <w:lang w:eastAsia="en-GB"/>
        </w:rPr>
        <w:t>Limited as the Company's nominated adviser under the AIM Rules for Nominated Advisers are owed solely to the London Stock Exchange and are not owed to the Company or to any Director, Shareholder or any other person.</w:t>
      </w:r>
    </w:p>
    <w:p w:rsidR="0027486D" w:rsidRPr="00054C63" w:rsidRDefault="0027486D" w:rsidP="00054C63">
      <w:pPr>
        <w:spacing w:after="0" w:line="240" w:lineRule="auto"/>
        <w:jc w:val="both"/>
        <w:rPr>
          <w:rFonts w:ascii="Times" w:eastAsia="Times New Roman" w:hAnsi="Times" w:cs="Arial"/>
          <w:color w:val="000000"/>
          <w:sz w:val="20"/>
          <w:szCs w:val="20"/>
          <w:lang w:eastAsia="en-GB"/>
        </w:rPr>
      </w:pPr>
    </w:p>
    <w:p w:rsidR="0027486D" w:rsidRPr="00054C63" w:rsidRDefault="0027486D" w:rsidP="0027486D">
      <w:pPr>
        <w:spacing w:after="0" w:line="240" w:lineRule="auto"/>
        <w:jc w:val="both"/>
        <w:rPr>
          <w:rFonts w:ascii="Times" w:eastAsia="Times New Roman" w:hAnsi="Times" w:cs="Arial"/>
          <w:color w:val="000000"/>
          <w:sz w:val="20"/>
          <w:szCs w:val="20"/>
          <w:lang w:eastAsia="en-GB"/>
        </w:rPr>
      </w:pPr>
      <w:r w:rsidRPr="00182D72">
        <w:rPr>
          <w:rFonts w:ascii="Times" w:eastAsia="Times New Roman" w:hAnsi="Times" w:cs="Arial"/>
          <w:color w:val="000000"/>
          <w:sz w:val="20"/>
          <w:szCs w:val="20"/>
          <w:lang w:eastAsia="en-GB"/>
        </w:rPr>
        <w:t xml:space="preserve">Shore Capital &amp; </w:t>
      </w:r>
      <w:r w:rsidRPr="00054C63">
        <w:rPr>
          <w:rFonts w:ascii="Times" w:eastAsia="Times New Roman" w:hAnsi="Times" w:cs="Arial"/>
          <w:color w:val="000000"/>
          <w:sz w:val="20"/>
          <w:szCs w:val="20"/>
          <w:lang w:eastAsia="en-GB"/>
        </w:rPr>
        <w:t>Corporate Limited which is authorised and regulated in the UK by the Financial Conduct Authority, is acting as financial adviser exclusively for the Company in connection with the Capital Raising and will not be responsible to any person other than the Company for providing the protections afforded to its customers or for advising any other person on the contents of this announcement or any matter, transaction or arrangement referred to herein.</w:t>
      </w:r>
    </w:p>
    <w:p w:rsidR="0027486D" w:rsidRPr="00054C63" w:rsidRDefault="0027486D" w:rsidP="0027486D">
      <w:pPr>
        <w:spacing w:after="0" w:line="240" w:lineRule="auto"/>
        <w:jc w:val="both"/>
        <w:rPr>
          <w:rFonts w:ascii="Times" w:eastAsia="Times New Roman" w:hAnsi="Times" w:cs="Arial"/>
          <w:color w:val="000000"/>
          <w:sz w:val="20"/>
          <w:szCs w:val="20"/>
          <w:lang w:eastAsia="en-GB"/>
        </w:rPr>
      </w:pPr>
    </w:p>
    <w:p w:rsidR="0027486D" w:rsidRPr="00182D72" w:rsidRDefault="0027486D" w:rsidP="00054C63">
      <w:pPr>
        <w:spacing w:after="0"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t xml:space="preserve">Shore Capital Stockbrokers Limited, which is authorised and regulated in the UK by the Financial Conduct Authority, is acting as </w:t>
      </w:r>
      <w:r w:rsidRPr="00182D72">
        <w:rPr>
          <w:rFonts w:ascii="Times" w:eastAsia="Times New Roman" w:hAnsi="Times" w:cs="Arial"/>
          <w:color w:val="000000"/>
          <w:sz w:val="20"/>
          <w:szCs w:val="20"/>
          <w:lang w:eastAsia="en-GB"/>
        </w:rPr>
        <w:t xml:space="preserve">broker to </w:t>
      </w:r>
      <w:r w:rsidRPr="00054C63">
        <w:rPr>
          <w:rFonts w:ascii="Times" w:eastAsia="Times New Roman" w:hAnsi="Times" w:cs="Arial"/>
          <w:color w:val="000000"/>
          <w:sz w:val="20"/>
          <w:szCs w:val="20"/>
          <w:lang w:eastAsia="en-GB"/>
        </w:rPr>
        <w:t xml:space="preserve">the Company in connection with the </w:t>
      </w:r>
      <w:r w:rsidR="00B9182E" w:rsidRPr="00182D72">
        <w:rPr>
          <w:rFonts w:ascii="Times" w:eastAsia="Times New Roman" w:hAnsi="Times" w:cs="Arial"/>
          <w:color w:val="000000"/>
          <w:sz w:val="20"/>
          <w:szCs w:val="20"/>
          <w:lang w:eastAsia="en-GB"/>
        </w:rPr>
        <w:t>Placing</w:t>
      </w:r>
      <w:r w:rsidRPr="00054C63">
        <w:rPr>
          <w:rFonts w:ascii="Times" w:eastAsia="Times New Roman" w:hAnsi="Times" w:cs="Arial"/>
          <w:color w:val="000000"/>
          <w:sz w:val="20"/>
          <w:szCs w:val="20"/>
          <w:lang w:eastAsia="en-GB"/>
        </w:rPr>
        <w:t xml:space="preserve"> and will not be responsible to any person other than the Company for providing the protections afforded to its customers or for advising any other person on the contents of this announcement or any matter, transaction or arrangement referred to herein. </w:t>
      </w:r>
    </w:p>
    <w:p w:rsidR="0027486D" w:rsidRPr="00054C63" w:rsidRDefault="0027486D" w:rsidP="00054C63">
      <w:pPr>
        <w:spacing w:after="0" w:line="240" w:lineRule="auto"/>
        <w:jc w:val="both"/>
        <w:rPr>
          <w:rFonts w:ascii="Times" w:eastAsia="Times New Roman" w:hAnsi="Times" w:cs="Arial"/>
          <w:color w:val="000000"/>
          <w:sz w:val="20"/>
          <w:szCs w:val="20"/>
          <w:lang w:eastAsia="en-GB"/>
        </w:rPr>
      </w:pPr>
    </w:p>
    <w:p w:rsidR="0027486D" w:rsidRPr="00054C63" w:rsidRDefault="0027486D" w:rsidP="00054C63">
      <w:pPr>
        <w:spacing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lastRenderedPageBreak/>
        <w:t xml:space="preserve">This announcement has been issued by the Company and is the sole responsibility of the Company. No representation or warranty, express or implied, is or will be made as to, or in relation to, and no responsibility or liability is or will be accepted by </w:t>
      </w:r>
      <w:r w:rsidRPr="00182D72">
        <w:rPr>
          <w:rFonts w:ascii="Times" w:eastAsia="Times New Roman" w:hAnsi="Times" w:cs="Arial"/>
          <w:color w:val="000000"/>
          <w:sz w:val="20"/>
          <w:szCs w:val="20"/>
          <w:lang w:eastAsia="en-GB"/>
        </w:rPr>
        <w:t>Sanlam Securities</w:t>
      </w:r>
      <w:r w:rsidR="00B73251">
        <w:rPr>
          <w:rFonts w:ascii="Times" w:eastAsia="Times New Roman" w:hAnsi="Times" w:cs="Arial"/>
          <w:color w:val="000000"/>
          <w:sz w:val="20"/>
          <w:szCs w:val="20"/>
          <w:lang w:eastAsia="en-GB"/>
        </w:rPr>
        <w:t xml:space="preserve"> UK</w:t>
      </w:r>
      <w:r w:rsidRPr="00182D72">
        <w:rPr>
          <w:rFonts w:ascii="Times" w:eastAsia="Times New Roman" w:hAnsi="Times" w:cs="Arial"/>
          <w:color w:val="000000"/>
          <w:sz w:val="20"/>
          <w:szCs w:val="20"/>
          <w:lang w:eastAsia="en-GB"/>
        </w:rPr>
        <w:t xml:space="preserve"> Limited, </w:t>
      </w:r>
      <w:r w:rsidRPr="00054C63">
        <w:rPr>
          <w:rFonts w:ascii="Times" w:eastAsia="Times New Roman" w:hAnsi="Times" w:cs="Arial"/>
          <w:color w:val="000000"/>
          <w:sz w:val="20"/>
          <w:szCs w:val="20"/>
          <w:lang w:eastAsia="en-GB"/>
        </w:rPr>
        <w:t xml:space="preserve">Shore Capital </w:t>
      </w:r>
      <w:r w:rsidRPr="00182D72">
        <w:rPr>
          <w:rFonts w:ascii="Times" w:eastAsia="Times New Roman" w:hAnsi="Times" w:cs="Arial"/>
          <w:color w:val="000000"/>
          <w:sz w:val="20"/>
          <w:szCs w:val="20"/>
          <w:lang w:eastAsia="en-GB"/>
        </w:rPr>
        <w:t xml:space="preserve">&amp; Corporate Limited, </w:t>
      </w:r>
      <w:r w:rsidRPr="00054C63">
        <w:rPr>
          <w:rFonts w:ascii="Times" w:eastAsia="Times New Roman" w:hAnsi="Times" w:cs="Arial"/>
          <w:color w:val="000000"/>
          <w:sz w:val="20"/>
          <w:szCs w:val="20"/>
          <w:lang w:eastAsia="en-GB"/>
        </w:rPr>
        <w:t>Shore Capital Stockbrokers Limited or by any of its affiliates or agents as to, or in relation to, the accuracy or completeness of this announcement or any other written or oral information made available to or publicly available to any interested party or its advisers, and any liability therefore is expressly disclaimed.</w:t>
      </w:r>
    </w:p>
    <w:p w:rsidR="0027486D" w:rsidRPr="002B5DC3" w:rsidRDefault="0027486D" w:rsidP="00054C63">
      <w:pPr>
        <w:spacing w:after="0" w:line="240" w:lineRule="auto"/>
        <w:jc w:val="both"/>
        <w:rPr>
          <w:rFonts w:ascii="Times" w:hAnsi="Times"/>
          <w:sz w:val="24"/>
          <w:szCs w:val="24"/>
        </w:rPr>
      </w:pPr>
    </w:p>
    <w:sectPr w:rsidR="0027486D" w:rsidRPr="002B5DC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6DD" w:rsidRDefault="001926DD" w:rsidP="001926DD">
      <w:pPr>
        <w:spacing w:after="0" w:line="240" w:lineRule="auto"/>
      </w:pPr>
      <w:r>
        <w:separator/>
      </w:r>
    </w:p>
  </w:endnote>
  <w:endnote w:type="continuationSeparator" w:id="0">
    <w:p w:rsidR="001926DD" w:rsidRDefault="001926DD" w:rsidP="0019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6DD" w:rsidRDefault="001926DD" w:rsidP="001926DD">
      <w:pPr>
        <w:spacing w:after="0" w:line="240" w:lineRule="auto"/>
      </w:pPr>
      <w:r>
        <w:separator/>
      </w:r>
    </w:p>
  </w:footnote>
  <w:footnote w:type="continuationSeparator" w:id="0">
    <w:p w:rsidR="001926DD" w:rsidRDefault="001926DD" w:rsidP="00192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71F"/>
    <w:multiLevelType w:val="hybridMultilevel"/>
    <w:tmpl w:val="2AC8A8CE"/>
    <w:lvl w:ilvl="0" w:tplc="E5CEB138">
      <w:start w:val="1"/>
      <w:numFmt w:val="lowerRoman"/>
      <w:lvlText w:val="(%1)"/>
      <w:lvlJc w:val="left"/>
      <w:pPr>
        <w:ind w:left="1590" w:hanging="8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9D46CCB"/>
    <w:multiLevelType w:val="hybridMultilevel"/>
    <w:tmpl w:val="4D88ED00"/>
    <w:lvl w:ilvl="0" w:tplc="49F6B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A46AB8"/>
    <w:multiLevelType w:val="hybridMultilevel"/>
    <w:tmpl w:val="E3A6D5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nsid w:val="604030FF"/>
    <w:multiLevelType w:val="hybridMultilevel"/>
    <w:tmpl w:val="39A6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73345F"/>
    <w:multiLevelType w:val="multilevel"/>
    <w:tmpl w:val="664CFE5E"/>
    <w:lvl w:ilvl="0">
      <w:start w:val="1"/>
      <w:numFmt w:val="decimal"/>
      <w:lvlText w:val="%1."/>
      <w:lvlJc w:val="left"/>
      <w:pPr>
        <w:ind w:left="720" w:hanging="360"/>
      </w:pPr>
    </w:lvl>
    <w:lvl w:ilvl="1">
      <w:start w:val="1"/>
      <w:numFmt w:val="decimal"/>
      <w:isLgl/>
      <w:lvlText w:val="%1.%2"/>
      <w:lvlJc w:val="left"/>
      <w:pPr>
        <w:ind w:left="1155" w:hanging="795"/>
      </w:pPr>
      <w:rPr>
        <w:rFonts w:hint="default"/>
        <w:i/>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D133D81"/>
    <w:multiLevelType w:val="hybridMultilevel"/>
    <w:tmpl w:val="8B442F18"/>
    <w:lvl w:ilvl="0" w:tplc="059ED5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Thomas">
    <w15:presenceInfo w15:providerId="AD" w15:userId="S-1-5-21-2618699998-265707541-282603458-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F4"/>
    <w:rsid w:val="00001DB6"/>
    <w:rsid w:val="00052BA5"/>
    <w:rsid w:val="00054C63"/>
    <w:rsid w:val="00082C4A"/>
    <w:rsid w:val="000C50A1"/>
    <w:rsid w:val="00134316"/>
    <w:rsid w:val="001533E8"/>
    <w:rsid w:val="00161092"/>
    <w:rsid w:val="001617FB"/>
    <w:rsid w:val="00182D72"/>
    <w:rsid w:val="001926DD"/>
    <w:rsid w:val="00233B1A"/>
    <w:rsid w:val="0027486D"/>
    <w:rsid w:val="00281587"/>
    <w:rsid w:val="002968A4"/>
    <w:rsid w:val="002B5DC3"/>
    <w:rsid w:val="002B5E6E"/>
    <w:rsid w:val="003754AF"/>
    <w:rsid w:val="004644F4"/>
    <w:rsid w:val="004A34C9"/>
    <w:rsid w:val="004B2889"/>
    <w:rsid w:val="004F4D97"/>
    <w:rsid w:val="00513AF8"/>
    <w:rsid w:val="00545CBF"/>
    <w:rsid w:val="005B6748"/>
    <w:rsid w:val="005D1365"/>
    <w:rsid w:val="00612107"/>
    <w:rsid w:val="00626BF4"/>
    <w:rsid w:val="00673A32"/>
    <w:rsid w:val="006D6B7B"/>
    <w:rsid w:val="007556BA"/>
    <w:rsid w:val="00763C10"/>
    <w:rsid w:val="007D4B85"/>
    <w:rsid w:val="0084268A"/>
    <w:rsid w:val="008B0AAE"/>
    <w:rsid w:val="009355FB"/>
    <w:rsid w:val="009E57D4"/>
    <w:rsid w:val="00A36E32"/>
    <w:rsid w:val="00A64D68"/>
    <w:rsid w:val="00AE1762"/>
    <w:rsid w:val="00AE234C"/>
    <w:rsid w:val="00B7147E"/>
    <w:rsid w:val="00B73251"/>
    <w:rsid w:val="00B9182E"/>
    <w:rsid w:val="00BA4DD7"/>
    <w:rsid w:val="00C37495"/>
    <w:rsid w:val="00C40A57"/>
    <w:rsid w:val="00C4567E"/>
    <w:rsid w:val="00C900F3"/>
    <w:rsid w:val="00CB3710"/>
    <w:rsid w:val="00CD3962"/>
    <w:rsid w:val="00D432F3"/>
    <w:rsid w:val="00D47F8B"/>
    <w:rsid w:val="00DB085A"/>
    <w:rsid w:val="00E238F7"/>
    <w:rsid w:val="00E60DA8"/>
    <w:rsid w:val="00E62250"/>
    <w:rsid w:val="00EB34A1"/>
    <w:rsid w:val="00F16359"/>
    <w:rsid w:val="00F33774"/>
    <w:rsid w:val="00F46331"/>
    <w:rsid w:val="00FE0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26BF4"/>
    <w:pPr>
      <w:spacing w:line="240" w:lineRule="auto"/>
    </w:pPr>
    <w:rPr>
      <w:sz w:val="20"/>
      <w:szCs w:val="20"/>
    </w:rPr>
  </w:style>
  <w:style w:type="character" w:customStyle="1" w:styleId="CommentTextChar">
    <w:name w:val="Comment Text Char"/>
    <w:basedOn w:val="DefaultParagraphFont"/>
    <w:link w:val="CommentText"/>
    <w:uiPriority w:val="99"/>
    <w:semiHidden/>
    <w:rsid w:val="00626BF4"/>
    <w:rPr>
      <w:sz w:val="20"/>
      <w:szCs w:val="20"/>
    </w:rPr>
  </w:style>
  <w:style w:type="character" w:styleId="CommentReference">
    <w:name w:val="annotation reference"/>
    <w:rsid w:val="00626BF4"/>
    <w:rPr>
      <w:sz w:val="16"/>
      <w:szCs w:val="16"/>
    </w:rPr>
  </w:style>
  <w:style w:type="paragraph" w:styleId="BalloonText">
    <w:name w:val="Balloon Text"/>
    <w:basedOn w:val="Normal"/>
    <w:link w:val="BalloonTextChar"/>
    <w:uiPriority w:val="99"/>
    <w:semiHidden/>
    <w:unhideWhenUsed/>
    <w:rsid w:val="00626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F4"/>
    <w:rPr>
      <w:rFonts w:ascii="Tahoma" w:hAnsi="Tahoma" w:cs="Tahoma"/>
      <w:sz w:val="16"/>
      <w:szCs w:val="16"/>
    </w:rPr>
  </w:style>
  <w:style w:type="paragraph" w:styleId="ListParagraph">
    <w:name w:val="List Paragraph"/>
    <w:basedOn w:val="Normal"/>
    <w:uiPriority w:val="34"/>
    <w:qFormat/>
    <w:rsid w:val="001617FB"/>
    <w:pPr>
      <w:ind w:left="720"/>
      <w:contextualSpacing/>
    </w:pPr>
  </w:style>
  <w:style w:type="character" w:customStyle="1" w:styleId="dn">
    <w:name w:val="dn"/>
    <w:basedOn w:val="DefaultParagraphFont"/>
    <w:rsid w:val="002B5E6E"/>
  </w:style>
  <w:style w:type="paragraph" w:styleId="CommentSubject">
    <w:name w:val="annotation subject"/>
    <w:basedOn w:val="CommentText"/>
    <w:next w:val="CommentText"/>
    <w:link w:val="CommentSubjectChar"/>
    <w:uiPriority w:val="99"/>
    <w:semiHidden/>
    <w:unhideWhenUsed/>
    <w:rsid w:val="002968A4"/>
    <w:rPr>
      <w:b/>
      <w:bCs/>
    </w:rPr>
  </w:style>
  <w:style w:type="character" w:customStyle="1" w:styleId="CommentSubjectChar">
    <w:name w:val="Comment Subject Char"/>
    <w:basedOn w:val="CommentTextChar"/>
    <w:link w:val="CommentSubject"/>
    <w:uiPriority w:val="99"/>
    <w:semiHidden/>
    <w:rsid w:val="002968A4"/>
    <w:rPr>
      <w:b/>
      <w:bCs/>
      <w:sz w:val="20"/>
      <w:szCs w:val="20"/>
    </w:rPr>
  </w:style>
  <w:style w:type="character" w:styleId="Hyperlink">
    <w:name w:val="Hyperlink"/>
    <w:basedOn w:val="DefaultParagraphFont"/>
    <w:uiPriority w:val="99"/>
    <w:unhideWhenUsed/>
    <w:rsid w:val="00C40A57"/>
    <w:rPr>
      <w:color w:val="0000FF" w:themeColor="hyperlink"/>
      <w:u w:val="single"/>
    </w:rPr>
  </w:style>
  <w:style w:type="paragraph" w:styleId="Header">
    <w:name w:val="header"/>
    <w:basedOn w:val="Normal"/>
    <w:link w:val="HeaderChar"/>
    <w:uiPriority w:val="99"/>
    <w:unhideWhenUsed/>
    <w:rsid w:val="00192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6DD"/>
  </w:style>
  <w:style w:type="paragraph" w:styleId="Footer">
    <w:name w:val="footer"/>
    <w:basedOn w:val="Normal"/>
    <w:link w:val="FooterChar"/>
    <w:uiPriority w:val="99"/>
    <w:unhideWhenUsed/>
    <w:rsid w:val="0019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26BF4"/>
    <w:pPr>
      <w:spacing w:line="240" w:lineRule="auto"/>
    </w:pPr>
    <w:rPr>
      <w:sz w:val="20"/>
      <w:szCs w:val="20"/>
    </w:rPr>
  </w:style>
  <w:style w:type="character" w:customStyle="1" w:styleId="CommentTextChar">
    <w:name w:val="Comment Text Char"/>
    <w:basedOn w:val="DefaultParagraphFont"/>
    <w:link w:val="CommentText"/>
    <w:uiPriority w:val="99"/>
    <w:semiHidden/>
    <w:rsid w:val="00626BF4"/>
    <w:rPr>
      <w:sz w:val="20"/>
      <w:szCs w:val="20"/>
    </w:rPr>
  </w:style>
  <w:style w:type="character" w:styleId="CommentReference">
    <w:name w:val="annotation reference"/>
    <w:rsid w:val="00626BF4"/>
    <w:rPr>
      <w:sz w:val="16"/>
      <w:szCs w:val="16"/>
    </w:rPr>
  </w:style>
  <w:style w:type="paragraph" w:styleId="BalloonText">
    <w:name w:val="Balloon Text"/>
    <w:basedOn w:val="Normal"/>
    <w:link w:val="BalloonTextChar"/>
    <w:uiPriority w:val="99"/>
    <w:semiHidden/>
    <w:unhideWhenUsed/>
    <w:rsid w:val="00626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F4"/>
    <w:rPr>
      <w:rFonts w:ascii="Tahoma" w:hAnsi="Tahoma" w:cs="Tahoma"/>
      <w:sz w:val="16"/>
      <w:szCs w:val="16"/>
    </w:rPr>
  </w:style>
  <w:style w:type="paragraph" w:styleId="ListParagraph">
    <w:name w:val="List Paragraph"/>
    <w:basedOn w:val="Normal"/>
    <w:uiPriority w:val="34"/>
    <w:qFormat/>
    <w:rsid w:val="001617FB"/>
    <w:pPr>
      <w:ind w:left="720"/>
      <w:contextualSpacing/>
    </w:pPr>
  </w:style>
  <w:style w:type="character" w:customStyle="1" w:styleId="dn">
    <w:name w:val="dn"/>
    <w:basedOn w:val="DefaultParagraphFont"/>
    <w:rsid w:val="002B5E6E"/>
  </w:style>
  <w:style w:type="paragraph" w:styleId="CommentSubject">
    <w:name w:val="annotation subject"/>
    <w:basedOn w:val="CommentText"/>
    <w:next w:val="CommentText"/>
    <w:link w:val="CommentSubjectChar"/>
    <w:uiPriority w:val="99"/>
    <w:semiHidden/>
    <w:unhideWhenUsed/>
    <w:rsid w:val="002968A4"/>
    <w:rPr>
      <w:b/>
      <w:bCs/>
    </w:rPr>
  </w:style>
  <w:style w:type="character" w:customStyle="1" w:styleId="CommentSubjectChar">
    <w:name w:val="Comment Subject Char"/>
    <w:basedOn w:val="CommentTextChar"/>
    <w:link w:val="CommentSubject"/>
    <w:uiPriority w:val="99"/>
    <w:semiHidden/>
    <w:rsid w:val="002968A4"/>
    <w:rPr>
      <w:b/>
      <w:bCs/>
      <w:sz w:val="20"/>
      <w:szCs w:val="20"/>
    </w:rPr>
  </w:style>
  <w:style w:type="character" w:styleId="Hyperlink">
    <w:name w:val="Hyperlink"/>
    <w:basedOn w:val="DefaultParagraphFont"/>
    <w:uiPriority w:val="99"/>
    <w:unhideWhenUsed/>
    <w:rsid w:val="00C40A57"/>
    <w:rPr>
      <w:color w:val="0000FF" w:themeColor="hyperlink"/>
      <w:u w:val="single"/>
    </w:rPr>
  </w:style>
  <w:style w:type="paragraph" w:styleId="Header">
    <w:name w:val="header"/>
    <w:basedOn w:val="Normal"/>
    <w:link w:val="HeaderChar"/>
    <w:uiPriority w:val="99"/>
    <w:unhideWhenUsed/>
    <w:rsid w:val="00192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6DD"/>
  </w:style>
  <w:style w:type="paragraph" w:styleId="Footer">
    <w:name w:val="footer"/>
    <w:basedOn w:val="Normal"/>
    <w:link w:val="FooterChar"/>
    <w:uiPriority w:val="99"/>
    <w:unhideWhenUsed/>
    <w:rsid w:val="0019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01388">
      <w:bodyDiv w:val="1"/>
      <w:marLeft w:val="0"/>
      <w:marRight w:val="0"/>
      <w:marTop w:val="0"/>
      <w:marBottom w:val="0"/>
      <w:divBdr>
        <w:top w:val="none" w:sz="0" w:space="0" w:color="auto"/>
        <w:left w:val="none" w:sz="0" w:space="0" w:color="auto"/>
        <w:bottom w:val="none" w:sz="0" w:space="0" w:color="auto"/>
        <w:right w:val="none" w:sz="0" w:space="0" w:color="auto"/>
      </w:divBdr>
      <w:divsChild>
        <w:div w:id="46954896">
          <w:marLeft w:val="0"/>
          <w:marRight w:val="0"/>
          <w:marTop w:val="0"/>
          <w:marBottom w:val="0"/>
          <w:divBdr>
            <w:top w:val="none" w:sz="0" w:space="0" w:color="auto"/>
            <w:left w:val="none" w:sz="0" w:space="0" w:color="auto"/>
            <w:bottom w:val="none" w:sz="0" w:space="0" w:color="auto"/>
            <w:right w:val="none" w:sz="0" w:space="0" w:color="auto"/>
          </w:divBdr>
          <w:divsChild>
            <w:div w:id="1476413545">
              <w:marLeft w:val="150"/>
              <w:marRight w:val="150"/>
              <w:marTop w:val="225"/>
              <w:marBottom w:val="1500"/>
              <w:divBdr>
                <w:top w:val="none" w:sz="0" w:space="0" w:color="auto"/>
                <w:left w:val="none" w:sz="0" w:space="0" w:color="auto"/>
                <w:bottom w:val="none" w:sz="0" w:space="0" w:color="auto"/>
                <w:right w:val="none" w:sz="0" w:space="0" w:color="auto"/>
              </w:divBdr>
              <w:divsChild>
                <w:div w:id="1163469790">
                  <w:marLeft w:val="0"/>
                  <w:marRight w:val="0"/>
                  <w:marTop w:val="0"/>
                  <w:marBottom w:val="0"/>
                  <w:divBdr>
                    <w:top w:val="none" w:sz="0" w:space="0" w:color="auto"/>
                    <w:left w:val="none" w:sz="0" w:space="0" w:color="auto"/>
                    <w:bottom w:val="none" w:sz="0" w:space="0" w:color="auto"/>
                    <w:right w:val="none" w:sz="0" w:space="0" w:color="auto"/>
                  </w:divBdr>
                  <w:divsChild>
                    <w:div w:id="551967959">
                      <w:marLeft w:val="0"/>
                      <w:marRight w:val="0"/>
                      <w:marTop w:val="0"/>
                      <w:marBottom w:val="0"/>
                      <w:divBdr>
                        <w:top w:val="none" w:sz="0" w:space="0" w:color="auto"/>
                        <w:left w:val="none" w:sz="0" w:space="0" w:color="auto"/>
                        <w:bottom w:val="none" w:sz="0" w:space="0" w:color="auto"/>
                        <w:right w:val="none" w:sz="0" w:space="0" w:color="auto"/>
                      </w:divBdr>
                      <w:divsChild>
                        <w:div w:id="5391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thehotelcorporation.co.i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2A52D-290D-4449-9E9C-64C95896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Keane</dc:creator>
  <cp:lastModifiedBy>Simon Clements</cp:lastModifiedBy>
  <cp:revision>5</cp:revision>
  <cp:lastPrinted>2016-02-01T12:16:00Z</cp:lastPrinted>
  <dcterms:created xsi:type="dcterms:W3CDTF">2016-02-09T11:05:00Z</dcterms:created>
  <dcterms:modified xsi:type="dcterms:W3CDTF">2016-02-09T11:21:00Z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DocNum">
    <vt:lpwstr>4458834v1</vt:lpwstr>
  </property>
  <property fmtid="{D5CDD505-2E9C-101B-9397-08002B2CF9AE}" pid="3" name="dmRefNum">
    <vt:lpwstr>221098.0004/KVJOHNSON/KVJOHNSON</vt:lpwstr>
  </property>
</Properties>
</file>