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6E" w:rsidRPr="00182D72" w:rsidRDefault="002B5E6E" w:rsidP="00054C63">
      <w:pPr>
        <w:spacing w:after="0" w:line="240" w:lineRule="auto"/>
        <w:jc w:val="both"/>
        <w:rPr>
          <w:rFonts w:ascii="Times" w:eastAsia="Times New Roman" w:hAnsi="Times" w:cs="Arial"/>
          <w:b/>
          <w:sz w:val="24"/>
          <w:szCs w:val="24"/>
          <w:lang w:eastAsia="fr-FR"/>
        </w:rPr>
      </w:pPr>
      <w:r w:rsidRPr="00054C63">
        <w:rPr>
          <w:rStyle w:val="dn"/>
          <w:rFonts w:ascii="Times" w:hAnsi="Times" w:cs="Arial"/>
          <w:color w:val="000000"/>
          <w:sz w:val="20"/>
          <w:szCs w:val="20"/>
        </w:rPr>
        <w:t>NOT FOR RELEASE, PUBLICATION OR DISTRIBUTION, IN WHOLE OR IN PART, DIRECTLY OR INDIRECTLY, IN, INTO OR FROM UNITED STATES, AUSTRALIA, CANADA, JAPAN, THE REPUBLIC OF SOUTH AFRICA OR ANY OTHER JURISDICTION IN WHICH IT WOULD BE UNLAWFUL TO DO SO.</w:t>
      </w:r>
    </w:p>
    <w:p w:rsidR="002B5E6E" w:rsidRPr="00054C63" w:rsidRDefault="002B5E6E" w:rsidP="00BA4DD7">
      <w:pPr>
        <w:spacing w:after="0" w:line="240" w:lineRule="auto"/>
        <w:jc w:val="center"/>
        <w:rPr>
          <w:rFonts w:ascii="Times" w:eastAsia="Times New Roman" w:hAnsi="Times" w:cs="Arial"/>
          <w:b/>
          <w:sz w:val="24"/>
          <w:szCs w:val="24"/>
          <w:lang w:eastAsia="fr-FR"/>
        </w:rPr>
      </w:pPr>
    </w:p>
    <w:p w:rsidR="002B5DC3" w:rsidRPr="00054C63" w:rsidRDefault="00BA4DD7" w:rsidP="00BA4DD7">
      <w:pPr>
        <w:spacing w:after="0" w:line="240" w:lineRule="auto"/>
        <w:jc w:val="center"/>
        <w:rPr>
          <w:rFonts w:ascii="Times" w:eastAsia="Times New Roman" w:hAnsi="Times" w:cs="Arial"/>
          <w:b/>
          <w:sz w:val="24"/>
          <w:szCs w:val="24"/>
          <w:lang w:eastAsia="fr-FR"/>
        </w:rPr>
      </w:pPr>
      <w:r w:rsidRPr="00054C63">
        <w:rPr>
          <w:rFonts w:ascii="Times" w:eastAsia="Times New Roman" w:hAnsi="Times" w:cs="Arial"/>
          <w:b/>
          <w:sz w:val="24"/>
          <w:szCs w:val="24"/>
          <w:lang w:eastAsia="fr-FR"/>
        </w:rPr>
        <w:t>The Hotel Corporation plc</w:t>
      </w:r>
    </w:p>
    <w:p w:rsidR="002B5DC3" w:rsidRPr="00054C63" w:rsidRDefault="002B5DC3" w:rsidP="00BA4DD7">
      <w:pPr>
        <w:spacing w:after="0" w:line="240" w:lineRule="auto"/>
        <w:jc w:val="center"/>
        <w:rPr>
          <w:rFonts w:ascii="Times" w:eastAsia="Times New Roman" w:hAnsi="Times" w:cs="Arial"/>
          <w:b/>
          <w:sz w:val="24"/>
          <w:szCs w:val="24"/>
          <w:lang w:eastAsia="fr-FR"/>
        </w:rPr>
      </w:pPr>
      <w:r w:rsidRPr="00054C63">
        <w:rPr>
          <w:rFonts w:ascii="Times" w:eastAsia="Times New Roman" w:hAnsi="Times" w:cs="Arial"/>
          <w:b/>
          <w:sz w:val="24"/>
          <w:szCs w:val="24"/>
          <w:lang w:eastAsia="fr-FR"/>
        </w:rPr>
        <w:t>(</w:t>
      </w:r>
      <w:proofErr w:type="gramStart"/>
      <w:r w:rsidRPr="00054C63">
        <w:rPr>
          <w:rFonts w:ascii="Times" w:eastAsia="Times New Roman" w:hAnsi="Times" w:cs="Arial"/>
          <w:b/>
          <w:sz w:val="24"/>
          <w:szCs w:val="24"/>
          <w:lang w:eastAsia="fr-FR"/>
        </w:rPr>
        <w:t>the</w:t>
      </w:r>
      <w:proofErr w:type="gramEnd"/>
      <w:r w:rsidRPr="00054C63">
        <w:rPr>
          <w:rFonts w:ascii="Times" w:eastAsia="Times New Roman" w:hAnsi="Times" w:cs="Arial"/>
          <w:b/>
          <w:sz w:val="24"/>
          <w:szCs w:val="24"/>
          <w:lang w:eastAsia="fr-FR"/>
        </w:rPr>
        <w:t xml:space="preserve"> "Company"</w:t>
      </w:r>
      <w:r w:rsidR="00CD3962" w:rsidRPr="00054C63">
        <w:rPr>
          <w:rFonts w:ascii="Times" w:eastAsia="Times New Roman" w:hAnsi="Times" w:cs="Arial"/>
          <w:b/>
          <w:sz w:val="24"/>
          <w:szCs w:val="24"/>
          <w:lang w:eastAsia="fr-FR"/>
        </w:rPr>
        <w:t xml:space="preserve"> or “HCP”</w:t>
      </w:r>
      <w:r w:rsidRPr="00054C63">
        <w:rPr>
          <w:rFonts w:ascii="Times" w:eastAsia="Times New Roman" w:hAnsi="Times" w:cs="Arial"/>
          <w:b/>
          <w:sz w:val="24"/>
          <w:szCs w:val="24"/>
          <w:lang w:eastAsia="fr-FR"/>
        </w:rPr>
        <w:t>)</w:t>
      </w:r>
    </w:p>
    <w:p w:rsidR="00BA4DD7" w:rsidRPr="00054C63" w:rsidRDefault="00BA4DD7" w:rsidP="00BA4DD7">
      <w:pPr>
        <w:spacing w:after="0" w:line="240" w:lineRule="auto"/>
        <w:jc w:val="center"/>
        <w:rPr>
          <w:rFonts w:ascii="Times" w:eastAsia="Times New Roman" w:hAnsi="Times" w:cs="Arial"/>
          <w:b/>
          <w:sz w:val="24"/>
          <w:szCs w:val="24"/>
          <w:lang w:eastAsia="fr-FR"/>
        </w:rPr>
      </w:pPr>
    </w:p>
    <w:p w:rsidR="00BA4DD7" w:rsidRPr="00054C63" w:rsidRDefault="00C40A57" w:rsidP="00BA4DD7">
      <w:pPr>
        <w:spacing w:after="0" w:line="240" w:lineRule="auto"/>
        <w:jc w:val="center"/>
        <w:rPr>
          <w:rFonts w:ascii="Times" w:eastAsia="Times New Roman" w:hAnsi="Times" w:cs="Arial"/>
          <w:b/>
          <w:sz w:val="24"/>
          <w:szCs w:val="24"/>
          <w:lang w:eastAsia="fr-FR"/>
        </w:rPr>
      </w:pPr>
      <w:r>
        <w:rPr>
          <w:rFonts w:ascii="Times" w:eastAsia="Times New Roman" w:hAnsi="Times" w:cs="Arial"/>
          <w:b/>
          <w:sz w:val="24"/>
          <w:szCs w:val="24"/>
          <w:lang w:eastAsia="fr-FR"/>
        </w:rPr>
        <w:t>Result of Round 1 of the Open Offer</w:t>
      </w:r>
    </w:p>
    <w:p w:rsidR="00BA4DD7" w:rsidRPr="00054C63" w:rsidRDefault="00BA4DD7" w:rsidP="00BA4DD7">
      <w:pPr>
        <w:spacing w:after="0" w:line="240" w:lineRule="auto"/>
        <w:jc w:val="center"/>
        <w:rPr>
          <w:rFonts w:ascii="Times" w:eastAsia="Times New Roman" w:hAnsi="Times" w:cs="Arial"/>
          <w:sz w:val="24"/>
          <w:szCs w:val="24"/>
          <w:lang w:eastAsia="fr-FR"/>
        </w:rPr>
      </w:pPr>
    </w:p>
    <w:p w:rsidR="00161092" w:rsidRPr="00054C63" w:rsidRDefault="00161092" w:rsidP="00161092">
      <w:pPr>
        <w:spacing w:after="0" w:line="240" w:lineRule="auto"/>
        <w:jc w:val="both"/>
        <w:rPr>
          <w:rFonts w:ascii="Times" w:eastAsia="Times New Roman" w:hAnsi="Times" w:cs="Arial"/>
          <w:b/>
          <w:sz w:val="24"/>
          <w:szCs w:val="24"/>
          <w:lang w:eastAsia="fr-FR"/>
        </w:rPr>
      </w:pPr>
    </w:p>
    <w:p w:rsidR="002B5E6E" w:rsidRDefault="00D432F3"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Further to the Company’s announcement on 15 January 201</w:t>
      </w:r>
      <w:r w:rsidR="00F46331">
        <w:rPr>
          <w:rFonts w:ascii="Times" w:eastAsia="Times New Roman" w:hAnsi="Times" w:cs="Arial"/>
          <w:sz w:val="24"/>
          <w:szCs w:val="24"/>
          <w:lang w:eastAsia="fr-FR"/>
        </w:rPr>
        <w:t>6</w:t>
      </w:r>
      <w:r>
        <w:rPr>
          <w:rFonts w:ascii="Times" w:eastAsia="Times New Roman" w:hAnsi="Times" w:cs="Arial"/>
          <w:sz w:val="24"/>
          <w:szCs w:val="24"/>
          <w:lang w:eastAsia="fr-FR"/>
        </w:rPr>
        <w:t xml:space="preserve">, </w:t>
      </w:r>
      <w:r w:rsidR="00CD3962" w:rsidRPr="00054C63">
        <w:rPr>
          <w:rFonts w:ascii="Times" w:eastAsia="Times New Roman" w:hAnsi="Times" w:cs="Arial"/>
          <w:sz w:val="24"/>
          <w:szCs w:val="24"/>
          <w:lang w:eastAsia="fr-FR"/>
        </w:rPr>
        <w:t xml:space="preserve">HCP is pleased to announce </w:t>
      </w:r>
      <w:r w:rsidR="00C40A57">
        <w:rPr>
          <w:rFonts w:ascii="Times" w:eastAsia="Times New Roman" w:hAnsi="Times" w:cs="Arial"/>
          <w:sz w:val="24"/>
          <w:szCs w:val="24"/>
          <w:lang w:eastAsia="fr-FR"/>
        </w:rPr>
        <w:t xml:space="preserve">the result of Round 1 of the Open Offer. The Company has received valid acceptances for </w:t>
      </w:r>
      <w:r w:rsidR="005D1365">
        <w:rPr>
          <w:rFonts w:ascii="Times" w:eastAsia="Times New Roman" w:hAnsi="Times" w:cs="Arial"/>
          <w:sz w:val="24"/>
          <w:szCs w:val="24"/>
          <w:lang w:eastAsia="fr-FR"/>
        </w:rPr>
        <w:t>649,675</w:t>
      </w:r>
      <w:r w:rsidR="00C40A57">
        <w:rPr>
          <w:rFonts w:ascii="Times" w:eastAsia="Times New Roman" w:hAnsi="Times" w:cs="Arial"/>
          <w:sz w:val="24"/>
          <w:szCs w:val="24"/>
          <w:lang w:eastAsia="fr-FR"/>
        </w:rPr>
        <w:t xml:space="preserve"> Open Offer Shares from Qualifying Shareholders</w:t>
      </w:r>
      <w:r w:rsidR="00F46331">
        <w:rPr>
          <w:rFonts w:ascii="Times" w:eastAsia="Times New Roman" w:hAnsi="Times" w:cs="Arial"/>
          <w:sz w:val="24"/>
          <w:szCs w:val="24"/>
          <w:lang w:eastAsia="fr-FR"/>
        </w:rPr>
        <w:t>,</w:t>
      </w:r>
      <w:r w:rsidR="00C40A57">
        <w:rPr>
          <w:rFonts w:ascii="Times" w:eastAsia="Times New Roman" w:hAnsi="Times" w:cs="Arial"/>
          <w:sz w:val="24"/>
          <w:szCs w:val="24"/>
          <w:lang w:eastAsia="fr-FR"/>
        </w:rPr>
        <w:t xml:space="preserve"> representing approximately </w:t>
      </w:r>
      <w:r w:rsidR="005D1365">
        <w:rPr>
          <w:rFonts w:ascii="Times" w:eastAsia="Times New Roman" w:hAnsi="Times" w:cs="Arial"/>
          <w:sz w:val="24"/>
          <w:szCs w:val="24"/>
          <w:lang w:eastAsia="fr-FR"/>
        </w:rPr>
        <w:t>5.2</w:t>
      </w:r>
      <w:r w:rsidR="00C40A57">
        <w:rPr>
          <w:rFonts w:ascii="Times" w:eastAsia="Times New Roman" w:hAnsi="Times" w:cs="Arial"/>
          <w:sz w:val="24"/>
          <w:szCs w:val="24"/>
          <w:lang w:eastAsia="fr-FR"/>
        </w:rPr>
        <w:t xml:space="preserve"> per cent. </w:t>
      </w:r>
      <w:proofErr w:type="gramStart"/>
      <w:r w:rsidR="00C40A57">
        <w:rPr>
          <w:rFonts w:ascii="Times" w:eastAsia="Times New Roman" w:hAnsi="Times" w:cs="Arial"/>
          <w:sz w:val="24"/>
          <w:szCs w:val="24"/>
          <w:lang w:eastAsia="fr-FR"/>
        </w:rPr>
        <w:t>of</w:t>
      </w:r>
      <w:proofErr w:type="gramEnd"/>
      <w:r w:rsidR="00C40A57">
        <w:rPr>
          <w:rFonts w:ascii="Times" w:eastAsia="Times New Roman" w:hAnsi="Times" w:cs="Arial"/>
          <w:sz w:val="24"/>
          <w:szCs w:val="24"/>
          <w:lang w:eastAsia="fr-FR"/>
        </w:rPr>
        <w:t xml:space="preserve"> the Open </w:t>
      </w:r>
      <w:r w:rsidR="00D47F8B">
        <w:rPr>
          <w:rFonts w:ascii="Times" w:eastAsia="Times New Roman" w:hAnsi="Times" w:cs="Arial"/>
          <w:sz w:val="24"/>
          <w:szCs w:val="24"/>
          <w:lang w:eastAsia="fr-FR"/>
        </w:rPr>
        <w:t xml:space="preserve">Offer </w:t>
      </w:r>
      <w:r w:rsidR="00C40A57">
        <w:rPr>
          <w:rFonts w:ascii="Times" w:eastAsia="Times New Roman" w:hAnsi="Times" w:cs="Arial"/>
          <w:sz w:val="24"/>
          <w:szCs w:val="24"/>
          <w:lang w:eastAsia="fr-FR"/>
        </w:rPr>
        <w:t>Shares available.</w:t>
      </w:r>
    </w:p>
    <w:p w:rsidR="00C40A57" w:rsidRDefault="00C40A57" w:rsidP="00CD3962">
      <w:pPr>
        <w:spacing w:after="0" w:line="240" w:lineRule="auto"/>
        <w:jc w:val="both"/>
        <w:rPr>
          <w:rFonts w:ascii="Times" w:eastAsia="Times New Roman" w:hAnsi="Times" w:cs="Arial"/>
          <w:sz w:val="24"/>
          <w:szCs w:val="24"/>
          <w:lang w:eastAsia="fr-FR"/>
        </w:rPr>
      </w:pPr>
    </w:p>
    <w:p w:rsidR="00C40A57" w:rsidRDefault="00C40A57"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 xml:space="preserve">Accordingly, </w:t>
      </w:r>
      <w:r w:rsidR="005D1365" w:rsidRPr="005D1365">
        <w:rPr>
          <w:rFonts w:ascii="Times" w:eastAsia="Times New Roman" w:hAnsi="Times" w:cs="Arial"/>
          <w:sz w:val="24"/>
          <w:szCs w:val="24"/>
          <w:lang w:eastAsia="fr-FR"/>
        </w:rPr>
        <w:t>11,805,090</w:t>
      </w:r>
      <w:r w:rsidR="005D1365">
        <w:rPr>
          <w:rFonts w:ascii="Times" w:eastAsia="Times New Roman" w:hAnsi="Times" w:cs="Arial"/>
          <w:sz w:val="24"/>
          <w:szCs w:val="24"/>
          <w:lang w:eastAsia="fr-FR"/>
        </w:rPr>
        <w:t xml:space="preserve"> </w:t>
      </w:r>
      <w:bookmarkStart w:id="0" w:name="_GoBack"/>
      <w:bookmarkEnd w:id="0"/>
      <w:r>
        <w:rPr>
          <w:rFonts w:ascii="Times" w:eastAsia="Times New Roman" w:hAnsi="Times" w:cs="Arial"/>
          <w:sz w:val="24"/>
          <w:szCs w:val="24"/>
          <w:lang w:eastAsia="fr-FR"/>
        </w:rPr>
        <w:t xml:space="preserve">of the Open Offer Shares </w:t>
      </w:r>
      <w:r w:rsidR="00F46331">
        <w:rPr>
          <w:rFonts w:ascii="Times" w:eastAsia="Times New Roman" w:hAnsi="Times" w:cs="Arial"/>
          <w:sz w:val="24"/>
          <w:szCs w:val="24"/>
          <w:lang w:eastAsia="fr-FR"/>
        </w:rPr>
        <w:t xml:space="preserve">will be </w:t>
      </w:r>
      <w:r>
        <w:rPr>
          <w:rFonts w:ascii="Times" w:eastAsia="Times New Roman" w:hAnsi="Times" w:cs="Arial"/>
          <w:sz w:val="24"/>
          <w:szCs w:val="24"/>
          <w:lang w:eastAsia="fr-FR"/>
        </w:rPr>
        <w:t>available under the Excess Application Facility as Excess Shares</w:t>
      </w:r>
      <w:r w:rsidR="00161092">
        <w:rPr>
          <w:rFonts w:ascii="Times" w:eastAsia="Times New Roman" w:hAnsi="Times" w:cs="Arial"/>
          <w:sz w:val="24"/>
          <w:szCs w:val="24"/>
          <w:lang w:eastAsia="fr-FR"/>
        </w:rPr>
        <w:t xml:space="preserve"> under Round 2 of the Open Offer</w:t>
      </w:r>
      <w:r>
        <w:rPr>
          <w:rFonts w:ascii="Times" w:eastAsia="Times New Roman" w:hAnsi="Times" w:cs="Arial"/>
          <w:sz w:val="24"/>
          <w:szCs w:val="24"/>
          <w:lang w:eastAsia="fr-FR"/>
        </w:rPr>
        <w:t>. Only Qualifying Shareholders who have taken up their Open Offer Entitlement</w:t>
      </w:r>
      <w:r w:rsidR="00F46331">
        <w:rPr>
          <w:rFonts w:ascii="Times" w:eastAsia="Times New Roman" w:hAnsi="Times" w:cs="Arial"/>
          <w:sz w:val="24"/>
          <w:szCs w:val="24"/>
          <w:lang w:eastAsia="fr-FR"/>
        </w:rPr>
        <w:t>s</w:t>
      </w:r>
      <w:r>
        <w:rPr>
          <w:rFonts w:ascii="Times" w:eastAsia="Times New Roman" w:hAnsi="Times" w:cs="Arial"/>
          <w:sz w:val="24"/>
          <w:szCs w:val="24"/>
          <w:lang w:eastAsia="fr-FR"/>
        </w:rPr>
        <w:t xml:space="preserve"> in full under Round 1 </w:t>
      </w:r>
      <w:r w:rsidR="00161092">
        <w:rPr>
          <w:rFonts w:ascii="Times" w:eastAsia="Times New Roman" w:hAnsi="Times" w:cs="Arial"/>
          <w:sz w:val="24"/>
          <w:szCs w:val="24"/>
          <w:lang w:eastAsia="fr-FR"/>
        </w:rPr>
        <w:t>of the Open Offer are entitled to participate in Round 2 of the Open Offer.</w:t>
      </w:r>
    </w:p>
    <w:p w:rsidR="00161092" w:rsidRDefault="00161092" w:rsidP="00CD3962">
      <w:pPr>
        <w:spacing w:after="0" w:line="240" w:lineRule="auto"/>
        <w:jc w:val="both"/>
        <w:rPr>
          <w:rFonts w:ascii="Times" w:eastAsia="Times New Roman" w:hAnsi="Times" w:cs="Arial"/>
          <w:sz w:val="24"/>
          <w:szCs w:val="24"/>
          <w:lang w:eastAsia="fr-FR"/>
        </w:rPr>
      </w:pPr>
    </w:p>
    <w:p w:rsidR="00161092" w:rsidRDefault="00161092"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Details of Round 2 of the Open Offer, including its terms and conditions are set out in the Circular</w:t>
      </w:r>
      <w:r w:rsidR="00F46331">
        <w:rPr>
          <w:rFonts w:ascii="Times" w:eastAsia="Times New Roman" w:hAnsi="Times" w:cs="Arial"/>
          <w:sz w:val="24"/>
          <w:szCs w:val="24"/>
          <w:lang w:eastAsia="fr-FR"/>
        </w:rPr>
        <w:t xml:space="preserve"> (defined below)</w:t>
      </w:r>
      <w:r>
        <w:rPr>
          <w:rFonts w:ascii="Times" w:eastAsia="Times New Roman" w:hAnsi="Times" w:cs="Arial"/>
          <w:sz w:val="24"/>
          <w:szCs w:val="24"/>
          <w:lang w:eastAsia="fr-FR"/>
        </w:rPr>
        <w:t xml:space="preserve">. Qualifying non-CREST Shareholders who are entitled to participate in Round 2 of the Open Offer can apply for Excess Shares by using the Round 2 Application Form which is expected to be posted to such entitled persons later today. For Qualifying CREST Shareholders who are entitled to participate in Round 2 of the Open Offer, </w:t>
      </w:r>
      <w:r w:rsidR="00D432F3">
        <w:rPr>
          <w:rFonts w:ascii="Times" w:eastAsia="Times New Roman" w:hAnsi="Times" w:cs="Arial"/>
          <w:sz w:val="24"/>
          <w:szCs w:val="24"/>
          <w:lang w:eastAsia="fr-FR"/>
        </w:rPr>
        <w:t xml:space="preserve">Excess CREST Open Offer Entitlements are expected to be </w:t>
      </w:r>
      <w:r w:rsidR="00C900F3">
        <w:rPr>
          <w:rFonts w:ascii="Times" w:eastAsia="Times New Roman" w:hAnsi="Times" w:cs="Arial"/>
          <w:sz w:val="24"/>
          <w:szCs w:val="24"/>
          <w:lang w:eastAsia="fr-FR"/>
        </w:rPr>
        <w:t>credited to stock accounts</w:t>
      </w:r>
      <w:r w:rsidR="00D432F3">
        <w:rPr>
          <w:rFonts w:ascii="Times" w:eastAsia="Times New Roman" w:hAnsi="Times" w:cs="Arial"/>
          <w:sz w:val="24"/>
          <w:szCs w:val="24"/>
          <w:lang w:eastAsia="fr-FR"/>
        </w:rPr>
        <w:t xml:space="preserve"> in CREST at 8.00 </w:t>
      </w:r>
      <w:r w:rsidR="00C900F3">
        <w:rPr>
          <w:rFonts w:ascii="Times" w:eastAsia="Times New Roman" w:hAnsi="Times" w:cs="Arial"/>
          <w:sz w:val="24"/>
          <w:szCs w:val="24"/>
          <w:lang w:eastAsia="fr-FR"/>
        </w:rPr>
        <w:t>a.m.</w:t>
      </w:r>
      <w:r w:rsidR="00D432F3">
        <w:rPr>
          <w:rFonts w:ascii="Times" w:eastAsia="Times New Roman" w:hAnsi="Times" w:cs="Arial"/>
          <w:sz w:val="24"/>
          <w:szCs w:val="24"/>
          <w:lang w:eastAsia="fr-FR"/>
        </w:rPr>
        <w:t xml:space="preserve"> on 4 February 2016.</w:t>
      </w:r>
    </w:p>
    <w:p w:rsidR="00D432F3" w:rsidRDefault="00D432F3" w:rsidP="00CD3962">
      <w:pPr>
        <w:spacing w:after="0" w:line="240" w:lineRule="auto"/>
        <w:jc w:val="both"/>
        <w:rPr>
          <w:rFonts w:ascii="Times" w:eastAsia="Times New Roman" w:hAnsi="Times" w:cs="Arial"/>
          <w:sz w:val="24"/>
          <w:szCs w:val="24"/>
          <w:lang w:eastAsia="fr-FR"/>
        </w:rPr>
      </w:pPr>
    </w:p>
    <w:p w:rsidR="00D432F3" w:rsidRDefault="00D432F3"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The timetable of expected events for the Proposals is set out below.</w:t>
      </w:r>
    </w:p>
    <w:p w:rsidR="00F46331" w:rsidRDefault="00F46331" w:rsidP="00CD3962">
      <w:pPr>
        <w:spacing w:after="0" w:line="240" w:lineRule="auto"/>
        <w:jc w:val="both"/>
        <w:rPr>
          <w:rFonts w:ascii="Times" w:eastAsia="Times New Roman" w:hAnsi="Times" w:cs="Arial"/>
          <w:sz w:val="24"/>
          <w:szCs w:val="24"/>
          <w:lang w:eastAsia="fr-FR"/>
        </w:rPr>
      </w:pPr>
    </w:p>
    <w:p w:rsidR="00F46331" w:rsidRDefault="00F46331" w:rsidP="00F46331">
      <w:pPr>
        <w:spacing w:after="0" w:line="240" w:lineRule="auto"/>
        <w:jc w:val="both"/>
        <w:rPr>
          <w:rFonts w:ascii="Times" w:eastAsia="Times New Roman" w:hAnsi="Times" w:cs="Arial"/>
          <w:sz w:val="24"/>
          <w:szCs w:val="24"/>
          <w:lang w:eastAsia="fr-FR"/>
        </w:rPr>
      </w:pPr>
      <w:r w:rsidRPr="00054C63">
        <w:rPr>
          <w:rFonts w:ascii="Times" w:eastAsia="Times New Roman" w:hAnsi="Times" w:cs="Arial"/>
          <w:b/>
          <w:sz w:val="24"/>
          <w:szCs w:val="24"/>
          <w:lang w:eastAsia="fr-FR"/>
        </w:rPr>
        <w:t xml:space="preserve">Capitalised terms used but not defined in this announcement bear the meanings ascribed to them in the </w:t>
      </w:r>
      <w:r>
        <w:rPr>
          <w:rFonts w:ascii="Times" w:eastAsia="Times New Roman" w:hAnsi="Times" w:cs="Arial"/>
          <w:b/>
          <w:sz w:val="24"/>
          <w:szCs w:val="24"/>
          <w:lang w:eastAsia="fr-FR"/>
        </w:rPr>
        <w:t>c</w:t>
      </w:r>
      <w:r w:rsidRPr="00054C63">
        <w:rPr>
          <w:rFonts w:ascii="Times" w:eastAsia="Times New Roman" w:hAnsi="Times" w:cs="Arial"/>
          <w:b/>
          <w:sz w:val="24"/>
          <w:szCs w:val="24"/>
          <w:lang w:eastAsia="fr-FR"/>
        </w:rPr>
        <w:t>ircular</w:t>
      </w:r>
      <w:r>
        <w:rPr>
          <w:rFonts w:ascii="Times" w:eastAsia="Times New Roman" w:hAnsi="Times" w:cs="Arial"/>
          <w:b/>
          <w:sz w:val="24"/>
          <w:szCs w:val="24"/>
          <w:lang w:eastAsia="fr-FR"/>
        </w:rPr>
        <w:t xml:space="preserve"> dated 15 January 2016 (the “Circular”)</w:t>
      </w:r>
      <w:r w:rsidRPr="00054C63">
        <w:rPr>
          <w:rFonts w:ascii="Times" w:eastAsia="Times New Roman" w:hAnsi="Times" w:cs="Arial"/>
          <w:b/>
          <w:sz w:val="24"/>
          <w:szCs w:val="24"/>
          <w:lang w:eastAsia="fr-FR"/>
        </w:rPr>
        <w:t>.</w:t>
      </w:r>
      <w:r>
        <w:rPr>
          <w:rFonts w:ascii="Times" w:eastAsia="Times New Roman" w:hAnsi="Times" w:cs="Arial"/>
          <w:b/>
          <w:sz w:val="24"/>
          <w:szCs w:val="24"/>
          <w:lang w:eastAsia="fr-FR"/>
        </w:rPr>
        <w:t xml:space="preserve"> The Circular is available on the Company’s website at </w:t>
      </w:r>
      <w:hyperlink r:id="rId9" w:history="1">
        <w:r w:rsidRPr="00DC6AC8">
          <w:rPr>
            <w:rStyle w:val="Hyperlink"/>
            <w:rFonts w:ascii="Times" w:eastAsia="Times New Roman" w:hAnsi="Times" w:cs="Arial"/>
            <w:sz w:val="24"/>
            <w:szCs w:val="24"/>
            <w:lang w:eastAsia="fr-FR"/>
          </w:rPr>
          <w:t>www.thehotelcorporation.co.im</w:t>
        </w:r>
      </w:hyperlink>
      <w:r>
        <w:rPr>
          <w:rFonts w:ascii="Times" w:eastAsia="Times New Roman" w:hAnsi="Times" w:cs="Arial"/>
          <w:sz w:val="24"/>
          <w:szCs w:val="24"/>
          <w:lang w:eastAsia="fr-FR"/>
        </w:rPr>
        <w:t xml:space="preserve">. </w:t>
      </w:r>
    </w:p>
    <w:p w:rsidR="00161092" w:rsidRDefault="00161092" w:rsidP="00CD3962">
      <w:pPr>
        <w:spacing w:after="0" w:line="240" w:lineRule="auto"/>
        <w:jc w:val="both"/>
        <w:rPr>
          <w:rFonts w:ascii="Times" w:eastAsia="Times New Roman" w:hAnsi="Times" w:cs="Arial"/>
          <w:sz w:val="24"/>
          <w:szCs w:val="24"/>
          <w:lang w:eastAsia="fr-FR"/>
        </w:rPr>
      </w:pPr>
    </w:p>
    <w:p w:rsidR="00D432F3" w:rsidRPr="00D432F3" w:rsidRDefault="00D432F3" w:rsidP="00D432F3">
      <w:pPr>
        <w:spacing w:before="240" w:after="0" w:line="260" w:lineRule="atLeast"/>
        <w:jc w:val="center"/>
        <w:rPr>
          <w:rFonts w:ascii="Arial" w:eastAsia="Times New Roman" w:hAnsi="Arial" w:cs="Arial"/>
          <w:b/>
          <w:sz w:val="20"/>
          <w:szCs w:val="24"/>
          <w:lang w:eastAsia="fr-FR"/>
        </w:rPr>
      </w:pPr>
      <w:r w:rsidRPr="00D432F3">
        <w:rPr>
          <w:rFonts w:ascii="Arial" w:eastAsia="Times New Roman" w:hAnsi="Arial" w:cs="Arial"/>
          <w:b/>
          <w:sz w:val="20"/>
          <w:szCs w:val="24"/>
          <w:lang w:eastAsia="fr-FR"/>
        </w:rPr>
        <w:t>EXPECTED TIMETABLE OF PRINCIPAL EVENTS</w:t>
      </w:r>
    </w:p>
    <w:p w:rsidR="00C40A57" w:rsidRDefault="00C40A57" w:rsidP="00CD3962">
      <w:pPr>
        <w:spacing w:after="0" w:line="240" w:lineRule="auto"/>
        <w:jc w:val="both"/>
        <w:rPr>
          <w:rFonts w:ascii="Times" w:eastAsia="Times New Roman" w:hAnsi="Times" w:cs="Arial"/>
          <w:sz w:val="24"/>
          <w:szCs w:val="24"/>
          <w:lang w:eastAsia="fr-FR"/>
        </w:rPr>
      </w:pPr>
    </w:p>
    <w:p w:rsidR="00C40A57" w:rsidRPr="00054C63" w:rsidRDefault="00C40A57" w:rsidP="00CD3962">
      <w:pPr>
        <w:spacing w:after="0" w:line="240" w:lineRule="auto"/>
        <w:jc w:val="both"/>
        <w:rPr>
          <w:rFonts w:ascii="Times" w:eastAsia="Times New Roman" w:hAnsi="Times" w:cs="Arial"/>
          <w:sz w:val="24"/>
          <w:szCs w:val="24"/>
          <w:lang w:eastAsia="fr-FR"/>
        </w:rPr>
      </w:pPr>
    </w:p>
    <w:tbl>
      <w:tblPr>
        <w:tblW w:w="0" w:type="auto"/>
        <w:tblCellMar>
          <w:left w:w="0" w:type="dxa"/>
          <w:right w:w="0" w:type="dxa"/>
        </w:tblCellMar>
        <w:tblLook w:val="04A0" w:firstRow="1" w:lastRow="0" w:firstColumn="1" w:lastColumn="0" w:noHBand="0" w:noVBand="1"/>
      </w:tblPr>
      <w:tblGrid>
        <w:gridCol w:w="5712"/>
        <w:gridCol w:w="3530"/>
      </w:tblGrid>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Posting of Application Form for Round 2 of the Open Offer (only to shareholders who took up full entitlement in Round 1 of the Open Offer)</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545CBF" w:rsidP="001617FB">
            <w:pPr>
              <w:spacing w:before="240" w:after="0"/>
              <w:jc w:val="right"/>
              <w:rPr>
                <w:rFonts w:ascii="Times" w:eastAsia="Times New Roman" w:hAnsi="Times" w:cs="Arial"/>
                <w:sz w:val="24"/>
                <w:szCs w:val="24"/>
                <w:lang w:eastAsia="fr-FR"/>
              </w:rPr>
            </w:pPr>
            <w:r>
              <w:rPr>
                <w:rFonts w:ascii="Times" w:eastAsia="Times New Roman" w:hAnsi="Times" w:cs="Arial"/>
                <w:sz w:val="24"/>
                <w:szCs w:val="24"/>
                <w:lang w:eastAsia="fr-FR"/>
              </w:rPr>
              <w:t>3</w:t>
            </w:r>
            <w:r w:rsidRPr="00054C63">
              <w:rPr>
                <w:rFonts w:ascii="Times" w:eastAsia="Times New Roman" w:hAnsi="Times" w:cs="Arial"/>
                <w:sz w:val="24"/>
                <w:szCs w:val="24"/>
                <w:lang w:eastAsia="fr-FR"/>
              </w:rPr>
              <w:t xml:space="preserve"> </w:t>
            </w:r>
            <w:r w:rsidR="001617FB"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Excess (Round 2) Open Offer Entitlements credited to stock accounts in CREST of Qualifying CREST Shareholders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By </w:t>
            </w:r>
            <w:r w:rsidR="00545CBF">
              <w:rPr>
                <w:rFonts w:ascii="Times" w:eastAsia="Times New Roman" w:hAnsi="Times" w:cs="Arial"/>
                <w:sz w:val="24"/>
                <w:szCs w:val="24"/>
                <w:lang w:eastAsia="fr-FR"/>
              </w:rPr>
              <w:t>4</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Latest time and date for receipt of Forms of Proxy</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B34A1">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11.00 a.m. on </w:t>
            </w:r>
            <w:r w:rsidR="00EB34A1">
              <w:rPr>
                <w:rFonts w:ascii="Times" w:eastAsia="Times New Roman" w:hAnsi="Times" w:cs="Arial"/>
                <w:sz w:val="24"/>
                <w:szCs w:val="24"/>
                <w:lang w:eastAsia="fr-FR"/>
              </w:rPr>
              <w:t>6</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E60DA8" w:rsidRDefault="001617FB" w:rsidP="001617FB">
            <w:pPr>
              <w:spacing w:before="240" w:after="0"/>
              <w:jc w:val="both"/>
              <w:rPr>
                <w:rFonts w:ascii="Times" w:eastAsia="Times New Roman" w:hAnsi="Times" w:cs="Arial"/>
                <w:b/>
                <w:sz w:val="24"/>
                <w:szCs w:val="24"/>
                <w:lang w:eastAsia="fr-FR"/>
              </w:rPr>
            </w:pPr>
            <w:r w:rsidRPr="00E60DA8">
              <w:rPr>
                <w:rFonts w:ascii="Times" w:eastAsia="Times New Roman" w:hAnsi="Times" w:cs="Arial"/>
                <w:b/>
                <w:sz w:val="24"/>
                <w:szCs w:val="24"/>
                <w:lang w:eastAsia="fr-FR"/>
              </w:rPr>
              <w:lastRenderedPageBreak/>
              <w:t xml:space="preserve">Extraordinary General Meeting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E60DA8" w:rsidRDefault="001617FB" w:rsidP="001617FB">
            <w:pPr>
              <w:spacing w:before="240" w:after="0"/>
              <w:jc w:val="right"/>
              <w:rPr>
                <w:rFonts w:ascii="Times" w:eastAsia="Times New Roman" w:hAnsi="Times" w:cs="Arial"/>
                <w:b/>
                <w:sz w:val="24"/>
                <w:szCs w:val="24"/>
                <w:lang w:eastAsia="fr-FR"/>
              </w:rPr>
            </w:pPr>
            <w:r w:rsidRPr="00E60DA8">
              <w:rPr>
                <w:rFonts w:ascii="Times" w:eastAsia="Times New Roman" w:hAnsi="Times" w:cs="Arial"/>
                <w:b/>
                <w:sz w:val="24"/>
                <w:szCs w:val="24"/>
                <w:lang w:eastAsia="fr-FR"/>
              </w:rPr>
              <w:t xml:space="preserve">11.00 a.m. on </w:t>
            </w:r>
          </w:p>
          <w:p w:rsidR="001617FB" w:rsidRPr="00E60DA8" w:rsidRDefault="00EB34A1" w:rsidP="00EB34A1">
            <w:pPr>
              <w:spacing w:before="240" w:after="0"/>
              <w:jc w:val="right"/>
              <w:rPr>
                <w:rFonts w:ascii="Times" w:eastAsia="Times New Roman" w:hAnsi="Times" w:cs="Arial"/>
                <w:b/>
                <w:sz w:val="24"/>
                <w:szCs w:val="24"/>
                <w:lang w:eastAsia="fr-FR"/>
              </w:rPr>
            </w:pPr>
            <w:r w:rsidRPr="00E60DA8">
              <w:rPr>
                <w:rFonts w:ascii="Times" w:eastAsia="Times New Roman" w:hAnsi="Times" w:cs="Arial"/>
                <w:b/>
                <w:sz w:val="24"/>
                <w:szCs w:val="24"/>
                <w:lang w:eastAsia="fr-FR"/>
              </w:rPr>
              <w:t>8</w:t>
            </w:r>
            <w:r w:rsidR="00545CBF" w:rsidRPr="00E60DA8">
              <w:rPr>
                <w:rFonts w:ascii="Times" w:eastAsia="Times New Roman" w:hAnsi="Times" w:cs="Arial"/>
                <w:b/>
                <w:sz w:val="24"/>
                <w:szCs w:val="24"/>
                <w:lang w:eastAsia="fr-FR"/>
              </w:rPr>
              <w:t xml:space="preserve"> </w:t>
            </w:r>
            <w:r w:rsidR="001617FB" w:rsidRPr="00E60DA8">
              <w:rPr>
                <w:rFonts w:ascii="Times" w:eastAsia="Times New Roman" w:hAnsi="Times" w:cs="Arial"/>
                <w:b/>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Announcement of results of the Extraordinary General Meeting</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EB34A1" w:rsidP="00EB34A1">
            <w:pPr>
              <w:spacing w:before="240" w:after="0"/>
              <w:jc w:val="right"/>
              <w:rPr>
                <w:rFonts w:ascii="Times" w:eastAsia="Times New Roman" w:hAnsi="Times" w:cs="Arial"/>
                <w:sz w:val="24"/>
                <w:szCs w:val="24"/>
                <w:lang w:eastAsia="fr-FR"/>
              </w:rPr>
            </w:pPr>
            <w:r>
              <w:rPr>
                <w:rFonts w:ascii="Times" w:eastAsia="Times New Roman" w:hAnsi="Times" w:cs="Arial"/>
                <w:sz w:val="24"/>
                <w:szCs w:val="24"/>
                <w:lang w:eastAsia="fr-FR"/>
              </w:rPr>
              <w:t>8</w:t>
            </w:r>
            <w:r w:rsidR="00545CBF" w:rsidRPr="00054C63">
              <w:rPr>
                <w:rFonts w:ascii="Times" w:eastAsia="Times New Roman" w:hAnsi="Times" w:cs="Arial"/>
                <w:sz w:val="24"/>
                <w:szCs w:val="24"/>
                <w:lang w:eastAsia="fr-FR"/>
              </w:rPr>
              <w:t xml:space="preserve"> </w:t>
            </w:r>
            <w:r w:rsidR="001617FB"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Capital Reorganisation Record Date (every 20 or more Existing Ordinary Shares of 5p each will be consolidated into one Consolidated Ordinary Share of 100p each; each Consolidated Ordinary Share will then be sub-divided into one New Ordinary Share of 1p each and one Deferred Share of 99p each)</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close of business on </w:t>
            </w:r>
          </w:p>
          <w:p w:rsidR="001617FB" w:rsidRPr="00054C63" w:rsidRDefault="005B6748" w:rsidP="001617FB">
            <w:pPr>
              <w:spacing w:before="240" w:after="0"/>
              <w:jc w:val="right"/>
              <w:rPr>
                <w:rFonts w:ascii="Times" w:eastAsia="Times New Roman" w:hAnsi="Times" w:cs="Arial"/>
                <w:sz w:val="24"/>
                <w:szCs w:val="24"/>
                <w:lang w:eastAsia="fr-FR"/>
              </w:rPr>
            </w:pPr>
            <w:r>
              <w:rPr>
                <w:rFonts w:ascii="Times" w:eastAsia="Times New Roman" w:hAnsi="Times" w:cs="Arial"/>
                <w:sz w:val="24"/>
                <w:szCs w:val="24"/>
                <w:lang w:eastAsia="fr-FR"/>
              </w:rPr>
              <w:t>8</w:t>
            </w:r>
            <w:r w:rsidRPr="00054C63">
              <w:rPr>
                <w:rFonts w:ascii="Times" w:eastAsia="Times New Roman" w:hAnsi="Times" w:cs="Arial"/>
                <w:sz w:val="24"/>
                <w:szCs w:val="24"/>
                <w:lang w:eastAsia="fr-FR"/>
              </w:rPr>
              <w:t xml:space="preserve"> </w:t>
            </w:r>
            <w:r w:rsidR="001617FB"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Amendment and admission of ordinary shares (post Capital Reorganisation)</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p>
          <w:p w:rsidR="001617FB" w:rsidRPr="00054C63" w:rsidRDefault="005B6748" w:rsidP="001617FB">
            <w:pPr>
              <w:spacing w:before="240" w:after="0"/>
              <w:jc w:val="right"/>
              <w:rPr>
                <w:rFonts w:ascii="Times" w:eastAsia="Times New Roman" w:hAnsi="Times" w:cs="Arial"/>
                <w:sz w:val="24"/>
                <w:szCs w:val="24"/>
                <w:lang w:eastAsia="fr-FR"/>
              </w:rPr>
            </w:pPr>
            <w:r>
              <w:rPr>
                <w:rFonts w:ascii="Times" w:eastAsia="Times New Roman" w:hAnsi="Times" w:cs="Arial"/>
                <w:sz w:val="24"/>
                <w:szCs w:val="24"/>
                <w:lang w:eastAsia="fr-FR"/>
              </w:rPr>
              <w:t xml:space="preserve">9 </w:t>
            </w:r>
            <w:r w:rsidR="001617FB"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Latest recommended time and date for requesting withdrawal of Excess Open Offer Entitlements from CREST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4.30 p.m. on </w:t>
            </w:r>
            <w:r w:rsidR="00E238F7" w:rsidRPr="00054C63">
              <w:rPr>
                <w:rFonts w:ascii="Times" w:eastAsia="Times New Roman" w:hAnsi="Times" w:cs="Arial"/>
                <w:sz w:val="24"/>
                <w:szCs w:val="24"/>
                <w:lang w:eastAsia="fr-FR"/>
              </w:rPr>
              <w:t>1</w:t>
            </w:r>
            <w:r w:rsidR="00E238F7">
              <w:rPr>
                <w:rFonts w:ascii="Times" w:eastAsia="Times New Roman" w:hAnsi="Times" w:cs="Arial"/>
                <w:sz w:val="24"/>
                <w:szCs w:val="24"/>
                <w:lang w:eastAsia="fr-FR"/>
              </w:rPr>
              <w:t>7</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Latest time and date for depositing Open Offer Entitlements (Round 2) into CREST</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3 p.m. on </w:t>
            </w:r>
            <w:r w:rsidR="00E238F7" w:rsidRPr="00054C63">
              <w:rPr>
                <w:rFonts w:ascii="Times" w:eastAsia="Times New Roman" w:hAnsi="Times" w:cs="Arial"/>
                <w:sz w:val="24"/>
                <w:szCs w:val="24"/>
                <w:lang w:eastAsia="fr-FR"/>
              </w:rPr>
              <w:t>1</w:t>
            </w:r>
            <w:r w:rsidR="00E238F7">
              <w:rPr>
                <w:rFonts w:ascii="Times" w:eastAsia="Times New Roman" w:hAnsi="Times" w:cs="Arial"/>
                <w:sz w:val="24"/>
                <w:szCs w:val="24"/>
                <w:lang w:eastAsia="fr-FR"/>
              </w:rPr>
              <w:t>9</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Latest time and date for splitting Round 2 Application Forms (to satisfy bona fide market claims only)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3 p.m. on </w:t>
            </w:r>
            <w:r w:rsidR="00E238F7">
              <w:rPr>
                <w:rFonts w:ascii="Times" w:eastAsia="Times New Roman" w:hAnsi="Times" w:cs="Arial"/>
                <w:sz w:val="24"/>
                <w:szCs w:val="24"/>
                <w:lang w:eastAsia="fr-FR"/>
              </w:rPr>
              <w:t>19</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E60DA8" w:rsidRDefault="001617FB" w:rsidP="001617FB">
            <w:pPr>
              <w:spacing w:before="240" w:after="0"/>
              <w:jc w:val="both"/>
              <w:rPr>
                <w:rFonts w:ascii="Times" w:eastAsia="Times New Roman" w:hAnsi="Times" w:cs="Arial"/>
                <w:b/>
                <w:sz w:val="24"/>
                <w:szCs w:val="24"/>
                <w:lang w:eastAsia="fr-FR"/>
              </w:rPr>
            </w:pPr>
            <w:r w:rsidRPr="00E60DA8">
              <w:rPr>
                <w:rFonts w:ascii="Times" w:eastAsia="Times New Roman" w:hAnsi="Times" w:cs="Arial"/>
                <w:b/>
                <w:sz w:val="24"/>
                <w:szCs w:val="24"/>
                <w:lang w:eastAsia="fr-FR"/>
              </w:rPr>
              <w:t xml:space="preserve">Latest time and date for receipt of completed Round 2 Application Forms and payment in full under Round 2 of the Open Offer or settlement of relevant CREST instruction (as appropriate)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E60DA8" w:rsidRDefault="001617FB" w:rsidP="00E238F7">
            <w:pPr>
              <w:spacing w:before="240" w:after="0"/>
              <w:jc w:val="right"/>
              <w:rPr>
                <w:rFonts w:ascii="Times" w:eastAsia="Times New Roman" w:hAnsi="Times" w:cs="Arial"/>
                <w:b/>
                <w:sz w:val="24"/>
                <w:szCs w:val="24"/>
                <w:lang w:eastAsia="fr-FR"/>
              </w:rPr>
            </w:pPr>
            <w:r w:rsidRPr="00E60DA8">
              <w:rPr>
                <w:rFonts w:ascii="Times" w:eastAsia="Times New Roman" w:hAnsi="Times" w:cs="Arial"/>
                <w:b/>
                <w:sz w:val="24"/>
                <w:szCs w:val="24"/>
                <w:lang w:eastAsia="fr-FR"/>
              </w:rPr>
              <w:t xml:space="preserve">3 p.m. on </w:t>
            </w:r>
            <w:r w:rsidR="00E238F7">
              <w:rPr>
                <w:rFonts w:ascii="Times" w:eastAsia="Times New Roman" w:hAnsi="Times" w:cs="Arial"/>
                <w:b/>
                <w:sz w:val="24"/>
                <w:szCs w:val="24"/>
                <w:lang w:eastAsia="fr-FR"/>
              </w:rPr>
              <w:t>22</w:t>
            </w:r>
            <w:r w:rsidR="00E238F7" w:rsidRPr="00E60DA8">
              <w:rPr>
                <w:rFonts w:ascii="Times" w:eastAsia="Times New Roman" w:hAnsi="Times" w:cs="Arial"/>
                <w:b/>
                <w:sz w:val="24"/>
                <w:szCs w:val="24"/>
                <w:lang w:eastAsia="fr-FR"/>
              </w:rPr>
              <w:t xml:space="preserve"> </w:t>
            </w:r>
            <w:r w:rsidRPr="00E60DA8">
              <w:rPr>
                <w:rFonts w:ascii="Times" w:eastAsia="Times New Roman" w:hAnsi="Times" w:cs="Arial"/>
                <w:b/>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time and date of announcement of results of Round 2 of the Open Offer</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7.00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3</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Admission effective and dealings in the New Ordinary Shares (i.e. all the Open Offer shares) commence</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5</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date for crediting of New Ordinary Shares in uncertificated form to CREST stock accounts</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5</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date of despatch of share certificates in respect of New Ordinary Shares in certificated form</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within 10 business days of Admission</w:t>
            </w:r>
          </w:p>
        </w:tc>
      </w:tr>
    </w:tbl>
    <w:p w:rsidR="001617FB" w:rsidRPr="00182D72" w:rsidRDefault="001617FB" w:rsidP="002B5DC3">
      <w:pPr>
        <w:spacing w:after="0" w:line="240" w:lineRule="auto"/>
        <w:rPr>
          <w:rFonts w:ascii="Times" w:hAnsi="Times"/>
          <w:sz w:val="24"/>
          <w:szCs w:val="24"/>
        </w:rPr>
      </w:pPr>
    </w:p>
    <w:p w:rsidR="001617FB" w:rsidRPr="00054C63" w:rsidRDefault="001617FB" w:rsidP="001617FB">
      <w:pPr>
        <w:spacing w:before="120" w:after="0" w:line="240" w:lineRule="auto"/>
        <w:jc w:val="both"/>
        <w:rPr>
          <w:rFonts w:ascii="Times" w:eastAsia="Times New Roman" w:hAnsi="Times" w:cs="Times New Roman"/>
          <w:sz w:val="18"/>
          <w:szCs w:val="18"/>
          <w:lang w:eastAsia="fr-FR"/>
        </w:rPr>
      </w:pPr>
      <w:r w:rsidRPr="00054C63">
        <w:rPr>
          <w:rFonts w:ascii="Times" w:eastAsia="Times New Roman" w:hAnsi="Times" w:cs="Times New Roman"/>
          <w:sz w:val="18"/>
          <w:szCs w:val="18"/>
          <w:lang w:eastAsia="fr-FR"/>
        </w:rPr>
        <w:lastRenderedPageBreak/>
        <w:t>Notes:</w:t>
      </w:r>
    </w:p>
    <w:p w:rsidR="001617FB" w:rsidRPr="00054C63" w:rsidRDefault="001617FB" w:rsidP="001617FB">
      <w:pPr>
        <w:spacing w:before="240" w:after="0" w:line="260" w:lineRule="atLeast"/>
        <w:ind w:left="794" w:hanging="794"/>
        <w:jc w:val="both"/>
        <w:rPr>
          <w:rFonts w:ascii="Times" w:eastAsia="Times New Roman" w:hAnsi="Times" w:cs="Times New Roman"/>
          <w:i/>
          <w:sz w:val="18"/>
          <w:szCs w:val="18"/>
          <w:lang w:eastAsia="fr-FR"/>
        </w:rPr>
      </w:pPr>
      <w:r w:rsidRPr="00054C63">
        <w:rPr>
          <w:rFonts w:ascii="Times" w:eastAsia="Times New Roman" w:hAnsi="Times" w:cs="Times New Roman"/>
          <w:i/>
          <w:sz w:val="18"/>
          <w:szCs w:val="18"/>
          <w:lang w:eastAsia="fr-FR"/>
        </w:rPr>
        <w:t>(1)</w:t>
      </w:r>
      <w:r w:rsidRPr="00054C63">
        <w:rPr>
          <w:rFonts w:ascii="Times" w:eastAsia="Times New Roman" w:hAnsi="Times" w:cs="Times New Roman"/>
          <w:i/>
          <w:sz w:val="18"/>
          <w:szCs w:val="18"/>
          <w:lang w:eastAsia="fr-FR"/>
        </w:rPr>
        <w:tab/>
        <w:t xml:space="preserve">The dates set out in the timetable above and mentioned throughout this announcement may be adjusted by </w:t>
      </w:r>
      <w:r w:rsidR="00D47F8B">
        <w:rPr>
          <w:rFonts w:ascii="Times" w:eastAsia="Times New Roman" w:hAnsi="Times" w:cs="Times New Roman"/>
          <w:i/>
          <w:sz w:val="18"/>
          <w:szCs w:val="18"/>
          <w:lang w:eastAsia="fr-FR"/>
        </w:rPr>
        <w:t xml:space="preserve">the Company </w:t>
      </w:r>
      <w:r w:rsidRPr="00054C63">
        <w:rPr>
          <w:rFonts w:ascii="Times" w:eastAsia="Times New Roman" w:hAnsi="Times" w:cs="Times New Roman"/>
          <w:i/>
          <w:sz w:val="18"/>
          <w:szCs w:val="18"/>
          <w:lang w:eastAsia="fr-FR"/>
        </w:rPr>
        <w:t>which event details of the new dates will be notified to AIM and, where appropriate, to Shareholders.</w:t>
      </w:r>
    </w:p>
    <w:p w:rsidR="001617FB" w:rsidRPr="00054C63" w:rsidRDefault="001617FB" w:rsidP="001617FB">
      <w:pPr>
        <w:spacing w:before="240" w:after="0" w:line="260" w:lineRule="atLeast"/>
        <w:jc w:val="both"/>
        <w:rPr>
          <w:rFonts w:ascii="Times" w:eastAsia="Times New Roman" w:hAnsi="Times" w:cs="Times New Roman"/>
          <w:sz w:val="18"/>
          <w:szCs w:val="18"/>
          <w:lang w:eastAsia="fr-FR"/>
        </w:rPr>
      </w:pPr>
      <w:r w:rsidRPr="00054C63">
        <w:rPr>
          <w:rFonts w:ascii="Times" w:eastAsia="Times New Roman" w:hAnsi="Times" w:cs="Times New Roman"/>
          <w:i/>
          <w:sz w:val="18"/>
          <w:szCs w:val="18"/>
          <w:lang w:eastAsia="fr-FR"/>
        </w:rPr>
        <w:t>(2)</w:t>
      </w:r>
      <w:r w:rsidRPr="00054C63">
        <w:rPr>
          <w:rFonts w:ascii="Times" w:eastAsia="Times New Roman" w:hAnsi="Times" w:cs="Times New Roman"/>
          <w:i/>
          <w:sz w:val="18"/>
          <w:szCs w:val="18"/>
          <w:lang w:eastAsia="fr-FR"/>
        </w:rPr>
        <w:tab/>
        <w:t>All references to time in this announcement are to time in London.</w:t>
      </w:r>
    </w:p>
    <w:p w:rsidR="00FE05C1" w:rsidRPr="00054C63" w:rsidRDefault="001617FB" w:rsidP="002B5DC3">
      <w:pPr>
        <w:spacing w:after="0" w:line="240" w:lineRule="auto"/>
        <w:rPr>
          <w:rFonts w:ascii="Times" w:hAnsi="Times"/>
          <w:sz w:val="24"/>
          <w:szCs w:val="24"/>
        </w:rPr>
      </w:pPr>
      <w:r w:rsidRPr="00182D72" w:rsidDel="001617FB">
        <w:rPr>
          <w:rFonts w:ascii="Times" w:hAnsi="Times"/>
          <w:sz w:val="24"/>
          <w:szCs w:val="24"/>
        </w:rPr>
        <w:t xml:space="preserve"> </w:t>
      </w:r>
    </w:p>
    <w:p w:rsidR="00FE05C1" w:rsidRPr="00054C63" w:rsidRDefault="00FE05C1"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b/>
          <w:sz w:val="24"/>
          <w:szCs w:val="24"/>
        </w:rPr>
      </w:pPr>
      <w:r w:rsidRPr="00054C63">
        <w:rPr>
          <w:rFonts w:ascii="Times" w:hAnsi="Times"/>
          <w:b/>
          <w:sz w:val="24"/>
          <w:szCs w:val="24"/>
        </w:rPr>
        <w:t>For further information:</w:t>
      </w:r>
    </w:p>
    <w:p w:rsidR="002B5DC3" w:rsidRPr="00182D72" w:rsidRDefault="002B5DC3"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The Hotel Corporation plc</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Derek Short / David Craine</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1624 626586</w:t>
      </w:r>
    </w:p>
    <w:p w:rsidR="002B5DC3" w:rsidRPr="00054C63" w:rsidRDefault="002B5DC3"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Sanlam Securities UK Limited (Nomad and Broker</w:t>
      </w:r>
      <w:r w:rsidR="00B73251">
        <w:rPr>
          <w:rFonts w:ascii="Times" w:hAnsi="Times"/>
          <w:sz w:val="24"/>
          <w:szCs w:val="24"/>
        </w:rPr>
        <w:t xml:space="preserve"> to the Company</w:t>
      </w:r>
      <w:r w:rsidRPr="00054C63">
        <w:rPr>
          <w:rFonts w:ascii="Times" w:hAnsi="Times"/>
          <w:sz w:val="24"/>
          <w:szCs w:val="24"/>
        </w:rPr>
        <w:t>)</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Simon Clements / James Thomas</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20 7628 2200</w:t>
      </w:r>
    </w:p>
    <w:p w:rsidR="00FE05C1" w:rsidRPr="00054C63" w:rsidRDefault="00FE05C1" w:rsidP="002B5DC3">
      <w:pPr>
        <w:spacing w:after="0" w:line="240" w:lineRule="auto"/>
        <w:rPr>
          <w:rFonts w:ascii="Times" w:hAnsi="Times"/>
          <w:sz w:val="24"/>
          <w:szCs w:val="24"/>
        </w:rPr>
      </w:pP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Shore Capital </w:t>
      </w:r>
      <w:r w:rsidR="002968A4">
        <w:rPr>
          <w:rFonts w:ascii="Times" w:hAnsi="Times"/>
          <w:sz w:val="24"/>
          <w:szCs w:val="24"/>
        </w:rPr>
        <w:t>(</w:t>
      </w:r>
      <w:r w:rsidR="00B73251">
        <w:rPr>
          <w:rFonts w:ascii="Times" w:hAnsi="Times"/>
          <w:sz w:val="24"/>
          <w:szCs w:val="24"/>
        </w:rPr>
        <w:t>Financial Adviser and Broker to the Capital Raising</w:t>
      </w:r>
      <w:r w:rsidR="002968A4">
        <w:rPr>
          <w:rFonts w:ascii="Times" w:hAnsi="Times"/>
          <w:sz w:val="24"/>
          <w:szCs w:val="24"/>
        </w:rPr>
        <w:t>)</w:t>
      </w: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Pascal Keane / Patrick Castle </w:t>
      </w:r>
    </w:p>
    <w:p w:rsidR="00FE05C1" w:rsidRPr="00054C63" w:rsidRDefault="00BA4DD7" w:rsidP="002B5DC3">
      <w:pPr>
        <w:spacing w:after="0" w:line="240" w:lineRule="auto"/>
        <w:rPr>
          <w:rFonts w:ascii="Times" w:hAnsi="Times"/>
          <w:sz w:val="24"/>
          <w:szCs w:val="24"/>
        </w:rPr>
      </w:pPr>
      <w:r w:rsidRPr="00054C63">
        <w:rPr>
          <w:rFonts w:ascii="Times" w:hAnsi="Times"/>
          <w:sz w:val="24"/>
          <w:szCs w:val="24"/>
        </w:rPr>
        <w:t>+44 (0) 20 7408 4090</w:t>
      </w:r>
    </w:p>
    <w:p w:rsidR="0027486D" w:rsidRPr="00054C63" w:rsidRDefault="0027486D" w:rsidP="002B5DC3">
      <w:pPr>
        <w:spacing w:after="0" w:line="240" w:lineRule="auto"/>
        <w:rPr>
          <w:rFonts w:ascii="Times" w:hAnsi="Times"/>
          <w:sz w:val="24"/>
          <w:szCs w:val="24"/>
        </w:rPr>
      </w:pPr>
    </w:p>
    <w:p w:rsidR="0027486D" w:rsidRPr="00054C63" w:rsidRDefault="0027486D" w:rsidP="002B5DC3">
      <w:pPr>
        <w:spacing w:after="0" w:line="240" w:lineRule="auto"/>
        <w:rPr>
          <w:rFonts w:ascii="Times" w:hAnsi="Times"/>
          <w:sz w:val="20"/>
          <w:szCs w:val="20"/>
        </w:rPr>
      </w:pPr>
      <w:r w:rsidRPr="00054C63">
        <w:rPr>
          <w:rFonts w:ascii="Times" w:hAnsi="Times"/>
          <w:sz w:val="20"/>
          <w:szCs w:val="20"/>
        </w:rPr>
        <w:t xml:space="preserve">Disclaimer </w:t>
      </w:r>
    </w:p>
    <w:p w:rsidR="0027486D" w:rsidRPr="00054C63" w:rsidRDefault="0027486D" w:rsidP="002B5DC3">
      <w:pPr>
        <w:spacing w:after="0" w:line="240" w:lineRule="auto"/>
        <w:rPr>
          <w:rFonts w:ascii="Times" w:hAnsi="Times"/>
          <w:sz w:val="20"/>
          <w:szCs w:val="20"/>
        </w:rPr>
      </w:pPr>
    </w:p>
    <w:p w:rsidR="0027486D" w:rsidRPr="00054C63"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Sanlam Securities </w:t>
      </w:r>
      <w:r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 xml:space="preserve">Limited, which is authorised and regulated in the UK by the Financial Conduct Authority, is acting as Nominated Adviser exclusively for the Company in connection with the Capital Raising and will not be responsible to any person other than the Company for providing the protections afforded to its customers or for advising any other person on the contents of this announcement or any matter, transaction or arrangement referred to herein. The responsibilities of Sanlam Securities </w:t>
      </w:r>
      <w:r w:rsidR="00B9182E"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Limited as the Company's nominated adviser under the AIM Rules for Nominated Advisers are owed solely to the London Stock Exchange and are not owed to the Company or to any Director, Shareholder or any other person.</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27486D">
      <w:pPr>
        <w:spacing w:after="0" w:line="240" w:lineRule="auto"/>
        <w:jc w:val="both"/>
        <w:rPr>
          <w:rFonts w:ascii="Times" w:eastAsia="Times New Roman" w:hAnsi="Times" w:cs="Arial"/>
          <w:color w:val="000000"/>
          <w:sz w:val="20"/>
          <w:szCs w:val="20"/>
          <w:lang w:eastAsia="en-GB"/>
        </w:rPr>
      </w:pPr>
      <w:r w:rsidRPr="00182D72">
        <w:rPr>
          <w:rFonts w:ascii="Times" w:eastAsia="Times New Roman" w:hAnsi="Times" w:cs="Arial"/>
          <w:color w:val="000000"/>
          <w:sz w:val="20"/>
          <w:szCs w:val="20"/>
          <w:lang w:eastAsia="en-GB"/>
        </w:rPr>
        <w:t xml:space="preserve">Shore Capital &amp; </w:t>
      </w:r>
      <w:r w:rsidRPr="00054C63">
        <w:rPr>
          <w:rFonts w:ascii="Times" w:eastAsia="Times New Roman" w:hAnsi="Times" w:cs="Arial"/>
          <w:color w:val="000000"/>
          <w:sz w:val="20"/>
          <w:szCs w:val="20"/>
          <w:lang w:eastAsia="en-GB"/>
        </w:rPr>
        <w:t>Corporate Limited which is authorised and regulated in the UK by the Financial Conduct Authority, is acting as financial adviser exclusively for the Company in connection with the Capital Raising and will not be responsible to any person other than the Company for providing the protections afforded to its customers or for advising any other person on the contents of this announcement or any matter, transaction or arrangement referred to herein.</w:t>
      </w:r>
    </w:p>
    <w:p w:rsidR="0027486D" w:rsidRPr="00054C63" w:rsidRDefault="0027486D" w:rsidP="0027486D">
      <w:pPr>
        <w:spacing w:after="0" w:line="240" w:lineRule="auto"/>
        <w:jc w:val="both"/>
        <w:rPr>
          <w:rFonts w:ascii="Times" w:eastAsia="Times New Roman" w:hAnsi="Times" w:cs="Arial"/>
          <w:color w:val="000000"/>
          <w:sz w:val="20"/>
          <w:szCs w:val="20"/>
          <w:lang w:eastAsia="en-GB"/>
        </w:rPr>
      </w:pPr>
    </w:p>
    <w:p w:rsidR="0027486D" w:rsidRPr="00182D72"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Shore Capital Stockbrokers Limited, which is authorised and regulated in the UK by the Financial Conduct Authority, is acting as </w:t>
      </w:r>
      <w:r w:rsidRPr="00182D72">
        <w:rPr>
          <w:rFonts w:ascii="Times" w:eastAsia="Times New Roman" w:hAnsi="Times" w:cs="Arial"/>
          <w:color w:val="000000"/>
          <w:sz w:val="20"/>
          <w:szCs w:val="20"/>
          <w:lang w:eastAsia="en-GB"/>
        </w:rPr>
        <w:t xml:space="preserve">broker to </w:t>
      </w:r>
      <w:r w:rsidRPr="00054C63">
        <w:rPr>
          <w:rFonts w:ascii="Times" w:eastAsia="Times New Roman" w:hAnsi="Times" w:cs="Arial"/>
          <w:color w:val="000000"/>
          <w:sz w:val="20"/>
          <w:szCs w:val="20"/>
          <w:lang w:eastAsia="en-GB"/>
        </w:rPr>
        <w:t xml:space="preserve">the Company in connection with the </w:t>
      </w:r>
      <w:r w:rsidR="00B9182E" w:rsidRPr="00182D72">
        <w:rPr>
          <w:rFonts w:ascii="Times" w:eastAsia="Times New Roman" w:hAnsi="Times" w:cs="Arial"/>
          <w:color w:val="000000"/>
          <w:sz w:val="20"/>
          <w:szCs w:val="20"/>
          <w:lang w:eastAsia="en-GB"/>
        </w:rPr>
        <w:t>Placing</w:t>
      </w:r>
      <w:r w:rsidRPr="00054C63">
        <w:rPr>
          <w:rFonts w:ascii="Times" w:eastAsia="Times New Roman" w:hAnsi="Times" w:cs="Arial"/>
          <w:color w:val="000000"/>
          <w:sz w:val="20"/>
          <w:szCs w:val="20"/>
          <w:lang w:eastAsia="en-GB"/>
        </w:rPr>
        <w:t xml:space="preserve"> and will not be responsible to any person other than the Company for providing the protections afforded to its customers or for advising any other person on the contents of this announcement or any matter, transaction or arrangement referred to herein. </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054C63">
      <w:pPr>
        <w:spacing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This announcement has been issued by the Company and is the sole responsibility of the Company. No representation or warranty, express or implied, is or will be made as to, or in relation to, and no responsibility or liability is or will be accepted by </w:t>
      </w:r>
      <w:r w:rsidRPr="00182D72">
        <w:rPr>
          <w:rFonts w:ascii="Times" w:eastAsia="Times New Roman" w:hAnsi="Times" w:cs="Arial"/>
          <w:color w:val="000000"/>
          <w:sz w:val="20"/>
          <w:szCs w:val="20"/>
          <w:lang w:eastAsia="en-GB"/>
        </w:rPr>
        <w:t>Sanlam Securities</w:t>
      </w:r>
      <w:r w:rsidR="00B73251">
        <w:rPr>
          <w:rFonts w:ascii="Times" w:eastAsia="Times New Roman" w:hAnsi="Times" w:cs="Arial"/>
          <w:color w:val="000000"/>
          <w:sz w:val="20"/>
          <w:szCs w:val="20"/>
          <w:lang w:eastAsia="en-GB"/>
        </w:rPr>
        <w:t xml:space="preserve"> UK</w:t>
      </w:r>
      <w:r w:rsidRPr="00182D72">
        <w:rPr>
          <w:rFonts w:ascii="Times" w:eastAsia="Times New Roman" w:hAnsi="Times" w:cs="Arial"/>
          <w:color w:val="000000"/>
          <w:sz w:val="20"/>
          <w:szCs w:val="20"/>
          <w:lang w:eastAsia="en-GB"/>
        </w:rPr>
        <w:t xml:space="preserve"> Limited, </w:t>
      </w:r>
      <w:r w:rsidRPr="00054C63">
        <w:rPr>
          <w:rFonts w:ascii="Times" w:eastAsia="Times New Roman" w:hAnsi="Times" w:cs="Arial"/>
          <w:color w:val="000000"/>
          <w:sz w:val="20"/>
          <w:szCs w:val="20"/>
          <w:lang w:eastAsia="en-GB"/>
        </w:rPr>
        <w:t xml:space="preserve">Shore Capital </w:t>
      </w:r>
      <w:r w:rsidRPr="00182D72">
        <w:rPr>
          <w:rFonts w:ascii="Times" w:eastAsia="Times New Roman" w:hAnsi="Times" w:cs="Arial"/>
          <w:color w:val="000000"/>
          <w:sz w:val="20"/>
          <w:szCs w:val="20"/>
          <w:lang w:eastAsia="en-GB"/>
        </w:rPr>
        <w:t xml:space="preserve">&amp; Corporate Limited, </w:t>
      </w:r>
      <w:r w:rsidRPr="00054C63">
        <w:rPr>
          <w:rFonts w:ascii="Times" w:eastAsia="Times New Roman" w:hAnsi="Times" w:cs="Arial"/>
          <w:color w:val="000000"/>
          <w:sz w:val="20"/>
          <w:szCs w:val="20"/>
          <w:lang w:eastAsia="en-GB"/>
        </w:rPr>
        <w:t>Shore Capital Stockbrokers Limited or by any of its affiliates or agents as to, or in relation to, the accuracy or completeness of this announcement or any other written or oral information made available to or publicly available to any interested party or its advisers, and any liability therefore is expressly disclaimed.</w:t>
      </w:r>
    </w:p>
    <w:p w:rsidR="0027486D" w:rsidRPr="002B5DC3" w:rsidRDefault="0027486D" w:rsidP="00054C63">
      <w:pPr>
        <w:spacing w:after="0" w:line="240" w:lineRule="auto"/>
        <w:jc w:val="both"/>
        <w:rPr>
          <w:rFonts w:ascii="Times" w:hAnsi="Times"/>
          <w:sz w:val="24"/>
          <w:szCs w:val="24"/>
        </w:rPr>
      </w:pPr>
    </w:p>
    <w:sectPr w:rsidR="0027486D" w:rsidRPr="002B5D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DD" w:rsidRDefault="001926DD" w:rsidP="001926DD">
      <w:pPr>
        <w:spacing w:after="0" w:line="240" w:lineRule="auto"/>
      </w:pPr>
      <w:r>
        <w:separator/>
      </w:r>
    </w:p>
  </w:endnote>
  <w:endnote w:type="continuationSeparator" w:id="0">
    <w:p w:rsidR="001926DD" w:rsidRDefault="001926DD" w:rsidP="0019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DD" w:rsidRDefault="001926DD" w:rsidP="001926DD">
      <w:pPr>
        <w:spacing w:after="0" w:line="240" w:lineRule="auto"/>
      </w:pPr>
      <w:r>
        <w:separator/>
      </w:r>
    </w:p>
  </w:footnote>
  <w:footnote w:type="continuationSeparator" w:id="0">
    <w:p w:rsidR="001926DD" w:rsidRDefault="001926DD" w:rsidP="00192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71F"/>
    <w:multiLevelType w:val="hybridMultilevel"/>
    <w:tmpl w:val="2AC8A8CE"/>
    <w:lvl w:ilvl="0" w:tplc="E5CEB138">
      <w:start w:val="1"/>
      <w:numFmt w:val="lowerRoman"/>
      <w:lvlText w:val="(%1)"/>
      <w:lvlJc w:val="left"/>
      <w:pPr>
        <w:ind w:left="1590" w:hanging="8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9D46CCB"/>
    <w:multiLevelType w:val="hybridMultilevel"/>
    <w:tmpl w:val="4D88ED00"/>
    <w:lvl w:ilvl="0" w:tplc="49F6B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A46AB8"/>
    <w:multiLevelType w:val="hybridMultilevel"/>
    <w:tmpl w:val="E3A6D5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604030FF"/>
    <w:multiLevelType w:val="hybridMultilevel"/>
    <w:tmpl w:val="39A6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73345F"/>
    <w:multiLevelType w:val="multilevel"/>
    <w:tmpl w:val="664CFE5E"/>
    <w:lvl w:ilvl="0">
      <w:start w:val="1"/>
      <w:numFmt w:val="decimal"/>
      <w:lvlText w:val="%1."/>
      <w:lvlJc w:val="left"/>
      <w:pPr>
        <w:ind w:left="720" w:hanging="360"/>
      </w:pPr>
    </w:lvl>
    <w:lvl w:ilvl="1">
      <w:start w:val="1"/>
      <w:numFmt w:val="decimal"/>
      <w:isLgl/>
      <w:lvlText w:val="%1.%2"/>
      <w:lvlJc w:val="left"/>
      <w:pPr>
        <w:ind w:left="1155" w:hanging="795"/>
      </w:pPr>
      <w:rPr>
        <w:rFonts w:hint="default"/>
        <w:i/>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133D81"/>
    <w:multiLevelType w:val="hybridMultilevel"/>
    <w:tmpl w:val="8B442F18"/>
    <w:lvl w:ilvl="0" w:tplc="059ED5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Thomas">
    <w15:presenceInfo w15:providerId="AD" w15:userId="S-1-5-21-2618699998-265707541-282603458-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4"/>
    <w:rsid w:val="00001DB6"/>
    <w:rsid w:val="00052BA5"/>
    <w:rsid w:val="00054C63"/>
    <w:rsid w:val="000C50A1"/>
    <w:rsid w:val="001533E8"/>
    <w:rsid w:val="00161092"/>
    <w:rsid w:val="001617FB"/>
    <w:rsid w:val="00182D72"/>
    <w:rsid w:val="001926DD"/>
    <w:rsid w:val="00233B1A"/>
    <w:rsid w:val="0027486D"/>
    <w:rsid w:val="002968A4"/>
    <w:rsid w:val="002B5DC3"/>
    <w:rsid w:val="002B5E6E"/>
    <w:rsid w:val="003754AF"/>
    <w:rsid w:val="004644F4"/>
    <w:rsid w:val="004A34C9"/>
    <w:rsid w:val="004B2889"/>
    <w:rsid w:val="004F4D97"/>
    <w:rsid w:val="00513AF8"/>
    <w:rsid w:val="00545CBF"/>
    <w:rsid w:val="005B6748"/>
    <w:rsid w:val="005D1365"/>
    <w:rsid w:val="00612107"/>
    <w:rsid w:val="00626BF4"/>
    <w:rsid w:val="00673A32"/>
    <w:rsid w:val="006D6B7B"/>
    <w:rsid w:val="007556BA"/>
    <w:rsid w:val="0084268A"/>
    <w:rsid w:val="009355FB"/>
    <w:rsid w:val="009E57D4"/>
    <w:rsid w:val="00AE1762"/>
    <w:rsid w:val="00B7147E"/>
    <w:rsid w:val="00B73251"/>
    <w:rsid w:val="00B9182E"/>
    <w:rsid w:val="00BA4DD7"/>
    <w:rsid w:val="00C37495"/>
    <w:rsid w:val="00C40A57"/>
    <w:rsid w:val="00C900F3"/>
    <w:rsid w:val="00CB3710"/>
    <w:rsid w:val="00CD3962"/>
    <w:rsid w:val="00D432F3"/>
    <w:rsid w:val="00D47F8B"/>
    <w:rsid w:val="00DB085A"/>
    <w:rsid w:val="00E238F7"/>
    <w:rsid w:val="00E60DA8"/>
    <w:rsid w:val="00EB34A1"/>
    <w:rsid w:val="00F16359"/>
    <w:rsid w:val="00F33774"/>
    <w:rsid w:val="00F46331"/>
    <w:rsid w:val="00FE0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BF4"/>
    <w:pPr>
      <w:spacing w:line="240" w:lineRule="auto"/>
    </w:pPr>
    <w:rPr>
      <w:sz w:val="20"/>
      <w:szCs w:val="20"/>
    </w:rPr>
  </w:style>
  <w:style w:type="character" w:customStyle="1" w:styleId="CommentTextChar">
    <w:name w:val="Comment Text Char"/>
    <w:basedOn w:val="DefaultParagraphFont"/>
    <w:link w:val="CommentText"/>
    <w:uiPriority w:val="99"/>
    <w:semiHidden/>
    <w:rsid w:val="00626BF4"/>
    <w:rPr>
      <w:sz w:val="20"/>
      <w:szCs w:val="20"/>
    </w:rPr>
  </w:style>
  <w:style w:type="character" w:styleId="CommentReference">
    <w:name w:val="annotation reference"/>
    <w:rsid w:val="00626BF4"/>
    <w:rPr>
      <w:sz w:val="16"/>
      <w:szCs w:val="16"/>
    </w:rPr>
  </w:style>
  <w:style w:type="paragraph" w:styleId="BalloonText">
    <w:name w:val="Balloon Text"/>
    <w:basedOn w:val="Normal"/>
    <w:link w:val="BalloonTextChar"/>
    <w:uiPriority w:val="99"/>
    <w:semiHidden/>
    <w:unhideWhenUsed/>
    <w:rsid w:val="0062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F4"/>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customStyle="1" w:styleId="dn">
    <w:name w:val="dn"/>
    <w:basedOn w:val="DefaultParagraphFont"/>
    <w:rsid w:val="002B5E6E"/>
  </w:style>
  <w:style w:type="paragraph" w:styleId="CommentSubject">
    <w:name w:val="annotation subject"/>
    <w:basedOn w:val="CommentText"/>
    <w:next w:val="CommentText"/>
    <w:link w:val="CommentSubjectChar"/>
    <w:uiPriority w:val="99"/>
    <w:semiHidden/>
    <w:unhideWhenUsed/>
    <w:rsid w:val="002968A4"/>
    <w:rPr>
      <w:b/>
      <w:bCs/>
    </w:rPr>
  </w:style>
  <w:style w:type="character" w:customStyle="1" w:styleId="CommentSubjectChar">
    <w:name w:val="Comment Subject Char"/>
    <w:basedOn w:val="CommentTextChar"/>
    <w:link w:val="CommentSubject"/>
    <w:uiPriority w:val="99"/>
    <w:semiHidden/>
    <w:rsid w:val="002968A4"/>
    <w:rPr>
      <w:b/>
      <w:bCs/>
      <w:sz w:val="20"/>
      <w:szCs w:val="20"/>
    </w:rPr>
  </w:style>
  <w:style w:type="character" w:styleId="Hyperlink">
    <w:name w:val="Hyperlink"/>
    <w:basedOn w:val="DefaultParagraphFont"/>
    <w:uiPriority w:val="99"/>
    <w:unhideWhenUsed/>
    <w:rsid w:val="00C40A57"/>
    <w:rPr>
      <w:color w:val="0000FF" w:themeColor="hyperlink"/>
      <w:u w:val="single"/>
    </w:rPr>
  </w:style>
  <w:style w:type="paragraph" w:styleId="Header">
    <w:name w:val="header"/>
    <w:basedOn w:val="Normal"/>
    <w:link w:val="HeaderChar"/>
    <w:uiPriority w:val="99"/>
    <w:unhideWhenUsed/>
    <w:rsid w:val="0019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DD"/>
  </w:style>
  <w:style w:type="paragraph" w:styleId="Footer">
    <w:name w:val="footer"/>
    <w:basedOn w:val="Normal"/>
    <w:link w:val="FooterChar"/>
    <w:uiPriority w:val="99"/>
    <w:unhideWhenUsed/>
    <w:rsid w:val="0019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BF4"/>
    <w:pPr>
      <w:spacing w:line="240" w:lineRule="auto"/>
    </w:pPr>
    <w:rPr>
      <w:sz w:val="20"/>
      <w:szCs w:val="20"/>
    </w:rPr>
  </w:style>
  <w:style w:type="character" w:customStyle="1" w:styleId="CommentTextChar">
    <w:name w:val="Comment Text Char"/>
    <w:basedOn w:val="DefaultParagraphFont"/>
    <w:link w:val="CommentText"/>
    <w:uiPriority w:val="99"/>
    <w:semiHidden/>
    <w:rsid w:val="00626BF4"/>
    <w:rPr>
      <w:sz w:val="20"/>
      <w:szCs w:val="20"/>
    </w:rPr>
  </w:style>
  <w:style w:type="character" w:styleId="CommentReference">
    <w:name w:val="annotation reference"/>
    <w:rsid w:val="00626BF4"/>
    <w:rPr>
      <w:sz w:val="16"/>
      <w:szCs w:val="16"/>
    </w:rPr>
  </w:style>
  <w:style w:type="paragraph" w:styleId="BalloonText">
    <w:name w:val="Balloon Text"/>
    <w:basedOn w:val="Normal"/>
    <w:link w:val="BalloonTextChar"/>
    <w:uiPriority w:val="99"/>
    <w:semiHidden/>
    <w:unhideWhenUsed/>
    <w:rsid w:val="0062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F4"/>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customStyle="1" w:styleId="dn">
    <w:name w:val="dn"/>
    <w:basedOn w:val="DefaultParagraphFont"/>
    <w:rsid w:val="002B5E6E"/>
  </w:style>
  <w:style w:type="paragraph" w:styleId="CommentSubject">
    <w:name w:val="annotation subject"/>
    <w:basedOn w:val="CommentText"/>
    <w:next w:val="CommentText"/>
    <w:link w:val="CommentSubjectChar"/>
    <w:uiPriority w:val="99"/>
    <w:semiHidden/>
    <w:unhideWhenUsed/>
    <w:rsid w:val="002968A4"/>
    <w:rPr>
      <w:b/>
      <w:bCs/>
    </w:rPr>
  </w:style>
  <w:style w:type="character" w:customStyle="1" w:styleId="CommentSubjectChar">
    <w:name w:val="Comment Subject Char"/>
    <w:basedOn w:val="CommentTextChar"/>
    <w:link w:val="CommentSubject"/>
    <w:uiPriority w:val="99"/>
    <w:semiHidden/>
    <w:rsid w:val="002968A4"/>
    <w:rPr>
      <w:b/>
      <w:bCs/>
      <w:sz w:val="20"/>
      <w:szCs w:val="20"/>
    </w:rPr>
  </w:style>
  <w:style w:type="character" w:styleId="Hyperlink">
    <w:name w:val="Hyperlink"/>
    <w:basedOn w:val="DefaultParagraphFont"/>
    <w:uiPriority w:val="99"/>
    <w:unhideWhenUsed/>
    <w:rsid w:val="00C40A57"/>
    <w:rPr>
      <w:color w:val="0000FF" w:themeColor="hyperlink"/>
      <w:u w:val="single"/>
    </w:rPr>
  </w:style>
  <w:style w:type="paragraph" w:styleId="Header">
    <w:name w:val="header"/>
    <w:basedOn w:val="Normal"/>
    <w:link w:val="HeaderChar"/>
    <w:uiPriority w:val="99"/>
    <w:unhideWhenUsed/>
    <w:rsid w:val="0019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DD"/>
  </w:style>
  <w:style w:type="paragraph" w:styleId="Footer">
    <w:name w:val="footer"/>
    <w:basedOn w:val="Normal"/>
    <w:link w:val="FooterChar"/>
    <w:uiPriority w:val="99"/>
    <w:unhideWhenUsed/>
    <w:rsid w:val="0019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01388">
      <w:bodyDiv w:val="1"/>
      <w:marLeft w:val="0"/>
      <w:marRight w:val="0"/>
      <w:marTop w:val="0"/>
      <w:marBottom w:val="0"/>
      <w:divBdr>
        <w:top w:val="none" w:sz="0" w:space="0" w:color="auto"/>
        <w:left w:val="none" w:sz="0" w:space="0" w:color="auto"/>
        <w:bottom w:val="none" w:sz="0" w:space="0" w:color="auto"/>
        <w:right w:val="none" w:sz="0" w:space="0" w:color="auto"/>
      </w:divBdr>
      <w:divsChild>
        <w:div w:id="46954896">
          <w:marLeft w:val="0"/>
          <w:marRight w:val="0"/>
          <w:marTop w:val="0"/>
          <w:marBottom w:val="0"/>
          <w:divBdr>
            <w:top w:val="none" w:sz="0" w:space="0" w:color="auto"/>
            <w:left w:val="none" w:sz="0" w:space="0" w:color="auto"/>
            <w:bottom w:val="none" w:sz="0" w:space="0" w:color="auto"/>
            <w:right w:val="none" w:sz="0" w:space="0" w:color="auto"/>
          </w:divBdr>
          <w:divsChild>
            <w:div w:id="1476413545">
              <w:marLeft w:val="150"/>
              <w:marRight w:val="150"/>
              <w:marTop w:val="225"/>
              <w:marBottom w:val="1500"/>
              <w:divBdr>
                <w:top w:val="none" w:sz="0" w:space="0" w:color="auto"/>
                <w:left w:val="none" w:sz="0" w:space="0" w:color="auto"/>
                <w:bottom w:val="none" w:sz="0" w:space="0" w:color="auto"/>
                <w:right w:val="none" w:sz="0" w:space="0" w:color="auto"/>
              </w:divBdr>
              <w:divsChild>
                <w:div w:id="1163469790">
                  <w:marLeft w:val="0"/>
                  <w:marRight w:val="0"/>
                  <w:marTop w:val="0"/>
                  <w:marBottom w:val="0"/>
                  <w:divBdr>
                    <w:top w:val="none" w:sz="0" w:space="0" w:color="auto"/>
                    <w:left w:val="none" w:sz="0" w:space="0" w:color="auto"/>
                    <w:bottom w:val="none" w:sz="0" w:space="0" w:color="auto"/>
                    <w:right w:val="none" w:sz="0" w:space="0" w:color="auto"/>
                  </w:divBdr>
                  <w:divsChild>
                    <w:div w:id="551967959">
                      <w:marLeft w:val="0"/>
                      <w:marRight w:val="0"/>
                      <w:marTop w:val="0"/>
                      <w:marBottom w:val="0"/>
                      <w:divBdr>
                        <w:top w:val="none" w:sz="0" w:space="0" w:color="auto"/>
                        <w:left w:val="none" w:sz="0" w:space="0" w:color="auto"/>
                        <w:bottom w:val="none" w:sz="0" w:space="0" w:color="auto"/>
                        <w:right w:val="none" w:sz="0" w:space="0" w:color="auto"/>
                      </w:divBdr>
                      <w:divsChild>
                        <w:div w:id="5391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thehotelcorporation.co.i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06D0-0A22-48F3-AD41-CC8FE5D6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Keane</dc:creator>
  <cp:lastModifiedBy>Patrick Castle</cp:lastModifiedBy>
  <cp:revision>2</cp:revision>
  <cp:lastPrinted>2016-02-01T12:16:00Z</cp:lastPrinted>
  <dcterms:created xsi:type="dcterms:W3CDTF">2016-02-02T16:10:00Z</dcterms:created>
  <dcterms:modified xsi:type="dcterms:W3CDTF">2016-02-02T16:10:00Z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Num">
    <vt:lpwstr>4458834v1</vt:lpwstr>
  </property>
  <property fmtid="{D5CDD505-2E9C-101B-9397-08002B2CF9AE}" pid="3" name="dmRefNum">
    <vt:lpwstr>221098.0004/KVJOHNSON/KVJOHNSON</vt:lpwstr>
  </property>
</Properties>
</file>